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B09C" w14:textId="4C6840E9" w:rsidR="00AE6D75" w:rsidRDefault="00AE6D75" w:rsidP="00431C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 РАНХиГС </w:t>
      </w:r>
      <w:r w:rsidR="006A284A">
        <w:rPr>
          <w:rFonts w:ascii="Times New Roman" w:hAnsi="Times New Roman" w:cs="Times New Roman"/>
          <w:sz w:val="28"/>
          <w:szCs w:val="28"/>
        </w:rPr>
        <w:t>о финансировании инфраструктурных объектов за счет средств ФНБ</w:t>
      </w:r>
    </w:p>
    <w:p w14:paraId="16A98BD3" w14:textId="77777777" w:rsidR="00AE6D75" w:rsidRDefault="00AE6D75" w:rsidP="00431C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989127" w14:textId="275C2FFC" w:rsidR="00594B17" w:rsidRDefault="00213EE5" w:rsidP="00431C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C13">
        <w:rPr>
          <w:rFonts w:ascii="Times New Roman" w:hAnsi="Times New Roman" w:cs="Times New Roman"/>
          <w:sz w:val="28"/>
          <w:szCs w:val="28"/>
        </w:rPr>
        <w:t xml:space="preserve">Правительство РФ приняло решение за счет средств </w:t>
      </w:r>
      <w:r w:rsidR="00C9423B">
        <w:rPr>
          <w:rFonts w:ascii="Times New Roman" w:hAnsi="Times New Roman" w:cs="Times New Roman"/>
          <w:sz w:val="28"/>
          <w:szCs w:val="28"/>
        </w:rPr>
        <w:t>Ф</w:t>
      </w:r>
      <w:r w:rsidRPr="00431C13">
        <w:rPr>
          <w:rFonts w:ascii="Times New Roman" w:hAnsi="Times New Roman" w:cs="Times New Roman"/>
          <w:sz w:val="28"/>
          <w:szCs w:val="28"/>
        </w:rPr>
        <w:t>онда национального благосостояния</w:t>
      </w:r>
      <w:r w:rsidR="00C9423B">
        <w:rPr>
          <w:rFonts w:ascii="Times New Roman" w:hAnsi="Times New Roman" w:cs="Times New Roman"/>
          <w:sz w:val="28"/>
          <w:szCs w:val="28"/>
        </w:rPr>
        <w:t xml:space="preserve"> (ФНБ)</w:t>
      </w:r>
      <w:r w:rsidRPr="00431C13">
        <w:rPr>
          <w:rFonts w:ascii="Times New Roman" w:hAnsi="Times New Roman" w:cs="Times New Roman"/>
          <w:sz w:val="28"/>
          <w:szCs w:val="28"/>
        </w:rPr>
        <w:t xml:space="preserve"> финансировать инфраструктурные проекты. </w:t>
      </w:r>
    </w:p>
    <w:p w14:paraId="099A5F3E" w14:textId="106AC3AA" w:rsidR="008C36D4" w:rsidRPr="00431C13" w:rsidRDefault="00594B17" w:rsidP="00431C1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3EE5" w:rsidRPr="00431C13">
        <w:rPr>
          <w:rFonts w:ascii="Times New Roman" w:hAnsi="Times New Roman" w:cs="Times New Roman"/>
          <w:sz w:val="28"/>
          <w:szCs w:val="28"/>
        </w:rPr>
        <w:t>Стоит заметить, что в соответствии с Б</w:t>
      </w:r>
      <w:r w:rsidR="00C9423B">
        <w:rPr>
          <w:rFonts w:ascii="Times New Roman" w:hAnsi="Times New Roman" w:cs="Times New Roman"/>
          <w:sz w:val="28"/>
          <w:szCs w:val="28"/>
        </w:rPr>
        <w:t xml:space="preserve">юджетным </w:t>
      </w:r>
      <w:r w:rsidR="00213EE5" w:rsidRPr="00431C13">
        <w:rPr>
          <w:rFonts w:ascii="Times New Roman" w:hAnsi="Times New Roman" w:cs="Times New Roman"/>
          <w:sz w:val="28"/>
          <w:szCs w:val="28"/>
        </w:rPr>
        <w:t>К</w:t>
      </w:r>
      <w:r w:rsidR="00C9423B">
        <w:rPr>
          <w:rFonts w:ascii="Times New Roman" w:hAnsi="Times New Roman" w:cs="Times New Roman"/>
          <w:sz w:val="28"/>
          <w:szCs w:val="28"/>
        </w:rPr>
        <w:t>одексом</w:t>
      </w:r>
      <w:r w:rsidR="00213EE5" w:rsidRPr="00431C13">
        <w:rPr>
          <w:rFonts w:ascii="Times New Roman" w:hAnsi="Times New Roman" w:cs="Times New Roman"/>
          <w:sz w:val="28"/>
          <w:szCs w:val="28"/>
        </w:rPr>
        <w:t xml:space="preserve"> РФ</w:t>
      </w:r>
      <w:r w:rsidR="00725A94">
        <w:rPr>
          <w:rFonts w:ascii="Times New Roman" w:hAnsi="Times New Roman" w:cs="Times New Roman"/>
          <w:sz w:val="28"/>
          <w:szCs w:val="28"/>
        </w:rPr>
        <w:t>,</w:t>
      </w:r>
      <w:r w:rsidR="00213EE5" w:rsidRPr="00431C13">
        <w:rPr>
          <w:rFonts w:ascii="Times New Roman" w:hAnsi="Times New Roman" w:cs="Times New Roman"/>
          <w:sz w:val="28"/>
          <w:szCs w:val="28"/>
        </w:rPr>
        <w:t xml:space="preserve"> ФНБ предназначен для о</w:t>
      </w:r>
      <w:r w:rsidR="00213EE5" w:rsidRPr="0043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беспечения софинансирования добровольных пенсионных накоплений граждан Российской Федерации, а также обеспечения сбалансированности (покрытия дефицита) федерального бюджета и бюджета Фонда пенсионного и социального страхования РФ. При этом Бюджетным Кодексом </w:t>
      </w:r>
      <w:r w:rsidR="00C94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РФ </w:t>
      </w:r>
      <w:r w:rsidR="00213EE5" w:rsidRPr="0043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предусмотрена возможность финансирования самоокупаемых инфраструктурных проектов в соответствии с перечнем Правительства РФ. Важно то, что на финансирование пойдут накопления, полученные от инвестирования в ценные бумаги. </w:t>
      </w:r>
      <w:r w:rsidR="00BA0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того, если ранее действовало правило инвестирования средств после накопления определенного объема средств в ФНБ, сейчас приоритет</w:t>
      </w:r>
      <w:r w:rsidR="00C94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BA0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смеща</w:t>
      </w:r>
      <w:r w:rsidR="00C94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BA0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в сторону инвестирования проектов, по которым уже приняты решения, а </w:t>
      </w:r>
      <w:r w:rsidR="00C94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</w:t>
      </w:r>
      <w:r w:rsidR="00725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потом </w:t>
      </w:r>
      <w:r w:rsidR="00C94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ставится вопрос</w:t>
      </w:r>
      <w:r w:rsidR="00BA0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накоплении резервов для покрытия дефицита бюджета.</w:t>
      </w:r>
      <w:r w:rsidR="00725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учетом того, что средства вкладываются в самоокупаемые проекты, данное решение выглядит вполне оправданным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- рассказывает декан факультета экономики, управления и права Северо-Кавказского института – филиала РАНХиГС Оксана Ступникова.</w:t>
      </w:r>
    </w:p>
    <w:p w14:paraId="5E5916D3" w14:textId="2788312A" w:rsidR="00213EE5" w:rsidRPr="00AE6D75" w:rsidRDefault="00594B17" w:rsidP="00AE6D7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мнению эксперта, т</w:t>
      </w:r>
      <w:r w:rsidR="00213EE5" w:rsidRPr="0043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акая мера обусловлена сокращен</w:t>
      </w:r>
      <w:r w:rsidR="00431C13" w:rsidRPr="0043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13EE5" w:rsidRPr="0043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 объемов финансирования инфрастр</w:t>
      </w:r>
      <w:r w:rsidR="00431C13" w:rsidRPr="0043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</w:t>
      </w:r>
      <w:r w:rsidR="00213EE5" w:rsidRPr="0043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турных проектов за счет частных инвестиций</w:t>
      </w:r>
      <w:r w:rsidR="00431C13" w:rsidRPr="0043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E6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31C13" w:rsidRPr="0043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обусловлено тем</w:t>
      </w:r>
      <w:r w:rsidR="00BA0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</w:t>
      </w:r>
      <w:r w:rsidR="00431C13" w:rsidRPr="0043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инвесторы в условиях кризиса ведут осторожную политику по размещению средств, а банки весьма слабо кредитуют подрядчиков</w:t>
      </w:r>
      <w:r w:rsidR="00213EE5" w:rsidRPr="0043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94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213EE5" w:rsidRPr="0043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осударство </w:t>
      </w:r>
      <w:r w:rsidR="00C94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 </w:t>
      </w:r>
      <w:r w:rsidR="00213EE5" w:rsidRPr="0043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рассматривает </w:t>
      </w:r>
      <w:r w:rsidR="00431C13" w:rsidRPr="0043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данное</w:t>
      </w:r>
      <w:r w:rsidR="00213EE5" w:rsidRPr="0043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направление как одно из приоритетных и в последнее время </w:t>
      </w:r>
      <w:r w:rsidR="00431C13" w:rsidRPr="0043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предлагает</w:t>
      </w:r>
      <w:r w:rsidR="00213EE5" w:rsidRPr="0043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4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r w:rsidR="00213EE5" w:rsidRPr="0043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новые</w:t>
      </w:r>
      <w:r w:rsidR="00725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эффективные</w:t>
      </w:r>
      <w:r w:rsidR="00213EE5" w:rsidRPr="0043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механизмы поддержки (пр</w:t>
      </w:r>
      <w:r w:rsidR="00C94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213EE5" w:rsidRPr="0043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1C13" w:rsidRPr="0043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инфраструктурные</w:t>
      </w:r>
      <w:r w:rsidR="00213EE5" w:rsidRPr="0043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</w:t>
      </w:r>
      <w:r w:rsidR="00431C13" w:rsidRPr="0043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213EE5" w:rsidRPr="0043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жетные кредиты</w:t>
      </w:r>
      <w:r w:rsidR="00C94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применяемые с июля 2022 г.</w:t>
      </w:r>
      <w:r w:rsidR="00213EE5" w:rsidRPr="0043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431C13" w:rsidRPr="0043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Минфин даже выступил с предложением отменить закрытый перечень возможных </w:t>
      </w:r>
      <w:r w:rsidR="009E7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направлений расходования бюджетных средств в рамках финансирования инфраструктурных проектов</w:t>
      </w:r>
      <w:r w:rsidR="00431C13" w:rsidRPr="0043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E6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1C13" w:rsidRPr="0043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сегодня правительство не будет принимать данных мер, очевидно, финансирование таких проектов будет продолжать сокращаться. Основная идея сводится к авансированию подрядчиков и позволит сократить кассовые разрывы, покрываемые </w:t>
      </w:r>
      <w:r w:rsidR="009E7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ими </w:t>
      </w:r>
      <w:r w:rsidR="00431C13" w:rsidRPr="0043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ранее </w:t>
      </w:r>
      <w:r w:rsidR="00725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счет </w:t>
      </w:r>
      <w:r w:rsidR="00431C13" w:rsidRPr="0043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</w:t>
      </w:r>
      <w:r w:rsidR="00725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431C13" w:rsidRPr="0043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банковски</w:t>
      </w:r>
      <w:r w:rsidR="00725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431C13" w:rsidRPr="0043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кредит</w:t>
      </w:r>
      <w:r w:rsidR="00725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431C13" w:rsidRPr="0043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25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31C13" w:rsidRPr="0043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редств</w:t>
      </w:r>
      <w:r w:rsidR="00725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="00431C13" w:rsidRPr="0043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ФНБ</w:t>
      </w:r>
      <w:r w:rsidR="00725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31C13" w:rsidRPr="00431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будет замедлять процессы доведения проектов до стадии реализации</w:t>
      </w:r>
      <w:r w:rsidR="00AE6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- </w:t>
      </w:r>
      <w:r w:rsidR="00AE6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декан факультета экономики, управления и права Северо-Кавказского института – филиала РАНХиГС Оксана Ступникова.</w:t>
      </w:r>
    </w:p>
    <w:sectPr w:rsidR="00213EE5" w:rsidRPr="00AE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E5"/>
    <w:rsid w:val="00213EE5"/>
    <w:rsid w:val="00431C13"/>
    <w:rsid w:val="00594B17"/>
    <w:rsid w:val="006A284A"/>
    <w:rsid w:val="00725A94"/>
    <w:rsid w:val="008C36D4"/>
    <w:rsid w:val="009E7642"/>
    <w:rsid w:val="00AE6D75"/>
    <w:rsid w:val="00BA0CBF"/>
    <w:rsid w:val="00C9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1C92"/>
  <w15:chartTrackingRefBased/>
  <w15:docId w15:val="{D226F519-C668-4401-A2CC-DD72F3E0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Ступникова Оксана Емельяновна</dc:creator>
  <cp:keywords/>
  <dc:description/>
  <cp:lastModifiedBy>Идрисова Мадина Мусаевна</cp:lastModifiedBy>
  <cp:revision>6</cp:revision>
  <dcterms:created xsi:type="dcterms:W3CDTF">2023-01-16T14:04:00Z</dcterms:created>
  <dcterms:modified xsi:type="dcterms:W3CDTF">2023-01-18T10:10:00Z</dcterms:modified>
</cp:coreProperties>
</file>