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2A38" w14:textId="097A1775" w:rsidR="00FC7A4C" w:rsidRDefault="0061691C" w:rsidP="0061691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Юлия Золотарева – доцент кафедры менеджмента и предпринимательского права Северо-Кавказского института – филиала РАНХиГС</w:t>
      </w:r>
    </w:p>
    <w:p w14:paraId="2BE29495" w14:textId="77777777" w:rsidR="0061691C" w:rsidRDefault="0061691C" w:rsidP="0061691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5E558F77" w14:textId="31D3B260" w:rsidR="00FC7A4C" w:rsidRPr="00AF13D5" w:rsidRDefault="00FC7A4C" w:rsidP="0061691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F13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Из последних новостей в сфере российского туризма и рекреации интересным предложением </w:t>
      </w:r>
      <w:r w:rsidR="0061691C" w:rsidRPr="00AF13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является </w:t>
      </w:r>
      <w:r w:rsidR="0061691C" w:rsidRPr="001E60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создание</w:t>
      </w:r>
      <w:r w:rsidRPr="001E60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единого межрегионального оператора пассажирских и туристических перевозок по реке Волга и Каспийскому морю</w:t>
      </w:r>
      <w:r w:rsidRPr="00AF13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а также совершенствование организации перевозок в бассейне реки Волга.</w:t>
      </w:r>
    </w:p>
    <w:p w14:paraId="136DC25E" w14:textId="57AC2A72" w:rsidR="00FC7A4C" w:rsidRPr="001E605B" w:rsidRDefault="00FC7A4C" w:rsidP="0061691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берегу Волги сосредоточены более 60 городов, в том числе такие популярные среди туристов </w:t>
      </w:r>
      <w:r w:rsidR="0061691C"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Тверь</w:t>
      </w: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>, Ржев, Дубна, Углич, Плёс, Болгар, Тольятти, Самара, Сызрань, Саратов, Камышин и Астрахань.</w:t>
      </w:r>
    </w:p>
    <w:p w14:paraId="74C64678" w14:textId="77777777" w:rsidR="00FC7A4C" w:rsidRPr="00AF13D5" w:rsidRDefault="00FC7A4C" w:rsidP="0061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волжских берегах раскинулись просторы  10 областей и 3 автономных республик таких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Татарстан, Марий Эл и Чувашия</w:t>
      </w: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реке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сооружены </w:t>
      </w: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60 мостов, которые привлекают путешественников.</w:t>
      </w:r>
    </w:p>
    <w:p w14:paraId="758A5DE1" w14:textId="321ADFC1" w:rsidR="00FC7A4C" w:rsidRPr="00AF13D5" w:rsidRDefault="0061691C" w:rsidP="0061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Волгоград</w:t>
      </w:r>
      <w:r w:rsidR="00FC7A4C"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C7A4C"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>-  единственный</w:t>
      </w:r>
      <w:proofErr w:type="gramEnd"/>
      <w:r w:rsidR="00FC7A4C"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- герой расположенный на реке</w:t>
      </w:r>
      <w:r w:rsidR="00FC7A4C">
        <w:rPr>
          <w:rFonts w:ascii="Times New Roman" w:hAnsi="Times New Roman" w:cs="Times New Roman"/>
          <w:sz w:val="28"/>
          <w:szCs w:val="28"/>
          <w:shd w:val="clear" w:color="auto" w:fill="FFFFFF"/>
        </w:rPr>
        <w:t>, именно он</w:t>
      </w:r>
      <w:r w:rsidR="00FC7A4C" w:rsidRPr="00AF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1942-43 годах был важнейшим пунктом Сталинградской битвы. </w:t>
      </w:r>
    </w:p>
    <w:p w14:paraId="58407D58" w14:textId="77777777" w:rsidR="00FC7A4C" w:rsidRPr="00AF13D5" w:rsidRDefault="00FC7A4C" w:rsidP="0061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D5">
        <w:rPr>
          <w:rFonts w:ascii="Times New Roman" w:hAnsi="Times New Roman" w:cs="Times New Roman"/>
          <w:sz w:val="28"/>
          <w:szCs w:val="28"/>
        </w:rPr>
        <w:t xml:space="preserve">В Волгу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3D5">
        <w:rPr>
          <w:rFonts w:ascii="Times New Roman" w:hAnsi="Times New Roman" w:cs="Times New Roman"/>
          <w:sz w:val="28"/>
          <w:szCs w:val="28"/>
        </w:rPr>
        <w:t>впадает свыше 10 рек, причисляемых к крупным водоемам. А в целом реку питают 9 правых притоков и 24 левых. Кама – самый большой волжский приток,  протяженность которой составляет 1805 км. Этот уникальный  водный бассейн можно использовать с целью развития туризма.</w:t>
      </w:r>
    </w:p>
    <w:p w14:paraId="3D157581" w14:textId="77777777" w:rsidR="00FC7A4C" w:rsidRDefault="00FC7A4C" w:rsidP="00616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3D5">
        <w:rPr>
          <w:spacing w:val="2"/>
          <w:sz w:val="28"/>
          <w:szCs w:val="28"/>
        </w:rPr>
        <w:t xml:space="preserve">По статистике, речной туризм является одним из лидеров сферы по </w:t>
      </w:r>
      <w:proofErr w:type="spellStart"/>
      <w:r w:rsidRPr="00AF13D5">
        <w:rPr>
          <w:spacing w:val="2"/>
          <w:sz w:val="28"/>
          <w:szCs w:val="28"/>
        </w:rPr>
        <w:t>возвращаемости</w:t>
      </w:r>
      <w:proofErr w:type="spellEnd"/>
      <w:r w:rsidRPr="00AF13D5">
        <w:rPr>
          <w:spacing w:val="2"/>
          <w:sz w:val="28"/>
          <w:szCs w:val="28"/>
        </w:rPr>
        <w:t xml:space="preserve"> туристов - каждый третий путешественник снова ступает на борт теплохода. Целевая группа потребителей  такого отдыха - люди в возрасте от 50 лет и семьи с детьми. Их привлекает безопасность и качество отдыха.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отмечен рост речных туров на 30% по сравнению с 2021 годом, что является объективным тезисом для развития речного туризма. </w:t>
      </w:r>
    </w:p>
    <w:p w14:paraId="7B49BC36" w14:textId="77777777" w:rsidR="00FC7A4C" w:rsidRPr="00AE6AFC" w:rsidRDefault="00FC7A4C" w:rsidP="00616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Исходя из того, что город Астрахань всегда привлекал туристов-рыбаков и  любителей  дикой природы  этот маршрут может быть гармонично дополнен посещением Дагестана, основными туристскими центрами которого являются Махачкала и Дербент. Стратегия объединения городов как туристских  в единое туристско-рекреационное пространство даст возможность развития смежных отраслей экономики, таких как транспорт, промышленность, образование, сельское хозяйства и приведет к формированию новых видов туризма и путешествий, что в итоге скажется на укреплении имиджа регионов и их населенных пунктов, а в дальнейшем будет способствовать появлению брендов с самыми высокими амбициями. </w:t>
      </w:r>
    </w:p>
    <w:p w14:paraId="56C66877" w14:textId="77777777" w:rsidR="00605177" w:rsidRDefault="00605177"/>
    <w:sectPr w:rsidR="00605177" w:rsidSect="0060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4C"/>
    <w:rsid w:val="001A5658"/>
    <w:rsid w:val="00325702"/>
    <w:rsid w:val="00391E73"/>
    <w:rsid w:val="00477730"/>
    <w:rsid w:val="00605177"/>
    <w:rsid w:val="0061691C"/>
    <w:rsid w:val="00623275"/>
    <w:rsid w:val="007B15FA"/>
    <w:rsid w:val="008C03C1"/>
    <w:rsid w:val="009972F0"/>
    <w:rsid w:val="009D4DE7"/>
    <w:rsid w:val="00AD46B8"/>
    <w:rsid w:val="00B94205"/>
    <w:rsid w:val="00C635AE"/>
    <w:rsid w:val="00EA6CE4"/>
    <w:rsid w:val="00ED04C7"/>
    <w:rsid w:val="00F21108"/>
    <w:rsid w:val="00F854A6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7BD9"/>
  <w15:docId w15:val="{A78352BF-589D-4D96-8BF9-2AC5FF2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Идрисова Мадина Мусаевна</cp:lastModifiedBy>
  <cp:revision>2</cp:revision>
  <dcterms:created xsi:type="dcterms:W3CDTF">2023-02-16T11:48:00Z</dcterms:created>
  <dcterms:modified xsi:type="dcterms:W3CDTF">2023-02-16T11:48:00Z</dcterms:modified>
</cp:coreProperties>
</file>