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9391C" w14:textId="773BE39B" w:rsidR="006821ED" w:rsidRDefault="006821ED" w:rsidP="006821ED">
      <w:pPr>
        <w:pStyle w:val="a3"/>
        <w:shd w:val="clear" w:color="auto" w:fill="FFFFFF"/>
        <w:spacing w:before="0" w:beforeAutospacing="0" w:after="225" w:afterAutospacing="0" w:line="234" w:lineRule="atLeast"/>
        <w:jc w:val="both"/>
        <w:rPr>
          <w:rFonts w:ascii="Arial" w:hAnsi="Arial" w:cs="Arial"/>
          <w:b/>
          <w:bCs/>
          <w:color w:val="333333"/>
          <w:sz w:val="18"/>
          <w:szCs w:val="18"/>
        </w:rPr>
      </w:pPr>
      <w:r>
        <w:rPr>
          <w:rFonts w:ascii="Arial" w:hAnsi="Arial" w:cs="Arial"/>
          <w:b/>
          <w:bCs/>
          <w:color w:val="333333"/>
          <w:sz w:val="18"/>
          <w:szCs w:val="18"/>
        </w:rPr>
        <w:t xml:space="preserve">Заведующий кафедрой СКИ РАНХиГС Светлана Алиева о технологическом суверенитете </w:t>
      </w:r>
    </w:p>
    <w:p w14:paraId="129283E8" w14:textId="77777777" w:rsidR="006821ED" w:rsidRDefault="006821ED" w:rsidP="006821ED">
      <w:pPr>
        <w:pStyle w:val="a3"/>
        <w:shd w:val="clear" w:color="auto" w:fill="FFFFFF"/>
        <w:spacing w:before="0" w:beforeAutospacing="0" w:after="225" w:afterAutospacing="0" w:line="234" w:lineRule="atLeast"/>
        <w:jc w:val="both"/>
        <w:rPr>
          <w:rFonts w:ascii="Arial" w:hAnsi="Arial" w:cs="Arial"/>
          <w:b/>
          <w:bCs/>
          <w:color w:val="333333"/>
          <w:sz w:val="18"/>
          <w:szCs w:val="18"/>
        </w:rPr>
      </w:pPr>
    </w:p>
    <w:p w14:paraId="75B52856" w14:textId="5AD0AD3B" w:rsidR="006821ED" w:rsidRDefault="006821ED" w:rsidP="006821ED">
      <w:pPr>
        <w:pStyle w:val="a3"/>
        <w:shd w:val="clear" w:color="auto" w:fill="FFFFFF"/>
        <w:spacing w:before="0" w:beforeAutospacing="0" w:after="225" w:afterAutospacing="0" w:line="234" w:lineRule="atLeast"/>
        <w:jc w:val="both"/>
        <w:rPr>
          <w:rFonts w:ascii="Arial" w:hAnsi="Arial" w:cs="Arial"/>
          <w:b/>
          <w:bCs/>
          <w:color w:val="333333"/>
          <w:sz w:val="18"/>
          <w:szCs w:val="18"/>
        </w:rPr>
      </w:pPr>
      <w:r>
        <w:rPr>
          <w:rFonts w:ascii="Arial" w:hAnsi="Arial" w:cs="Arial"/>
          <w:b/>
          <w:bCs/>
          <w:color w:val="333333"/>
          <w:sz w:val="18"/>
          <w:szCs w:val="18"/>
        </w:rPr>
        <w:t>Происходящие изменения в мире привели к необходимости пересмотра повестки технологического развития.</w:t>
      </w:r>
    </w:p>
    <w:p w14:paraId="41D95F9B" w14:textId="77777777" w:rsidR="006821ED" w:rsidRDefault="006821ED" w:rsidP="006821ED">
      <w:pPr>
        <w:pStyle w:val="a3"/>
        <w:shd w:val="clear" w:color="auto" w:fill="FFFFFF"/>
        <w:spacing w:before="120" w:beforeAutospacing="0" w:after="120" w:afterAutospacing="0" w:line="234" w:lineRule="atLeast"/>
        <w:ind w:firstLine="30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Сегодня ни одна страна не может решать такие задачи, как освоение космоса, преобразование природы, материального мира и самого человека без соответствующих технологий. В этом плане новое научное знание, техника, технологии выступают главными ценностями и мощным фактором конкуренции национальной экономики. В связи с этим возникает тема технологического суверенитета. Что такое технологический суверенитет?</w:t>
      </w:r>
    </w:p>
    <w:p w14:paraId="4B359A98" w14:textId="77777777" w:rsidR="006821ED" w:rsidRDefault="006821ED" w:rsidP="006821ED">
      <w:pPr>
        <w:pStyle w:val="a3"/>
        <w:shd w:val="clear" w:color="auto" w:fill="FFFFFF"/>
        <w:spacing w:before="120" w:beforeAutospacing="0" w:after="120" w:afterAutospacing="0" w:line="234" w:lineRule="atLeast"/>
        <w:ind w:firstLine="30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На этот вопрос достаточно просто ответил специальный представитель президента по технологическому развитию Дмитрий Песков: это когда вам никто Apple Pay на телефоне отключить не может. И наоборот, отсутствие технологического суверенитета означает, что в любой момент мессенджер, может быть выключен. В реальной жизни каждый россиянин почувствовал его отсутствие в условиях санкционных войн и попытке выйти на необходимый уровень импортозамещения.</w:t>
      </w:r>
    </w:p>
    <w:p w14:paraId="62789887" w14:textId="77777777" w:rsidR="006821ED" w:rsidRDefault="006821ED" w:rsidP="006821ED">
      <w:pPr>
        <w:pStyle w:val="a3"/>
        <w:shd w:val="clear" w:color="auto" w:fill="FFFFFF"/>
        <w:spacing w:before="120" w:beforeAutospacing="0" w:after="120" w:afterAutospacing="0" w:line="234" w:lineRule="atLeast"/>
        <w:ind w:firstLine="30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«Технологический суверенитет государства означает, что оно располагает технологиями, способными обеспечить информационную, продовольственную, энергетическую, экологическую, экономическую и др. виды безопасности, тем самым повысить уровень благосостояния населения и конкурентоспособность национальной экономики.</w:t>
      </w:r>
    </w:p>
    <w:p w14:paraId="47804EAE" w14:textId="77777777" w:rsidR="006821ED" w:rsidRDefault="006821ED" w:rsidP="006821ED">
      <w:pPr>
        <w:pStyle w:val="a3"/>
        <w:shd w:val="clear" w:color="auto" w:fill="FFFFFF"/>
        <w:spacing w:before="120" w:beforeAutospacing="0" w:after="120" w:afterAutospacing="0" w:line="234" w:lineRule="atLeast"/>
        <w:ind w:firstLine="30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Сегодня речь идет о необходимости создания целостных суверенных технологических пакетов, создание которых зависит от развития областей, где создаются технологии. В этом плане уместно упомянуть роль обрабатывающей промышленности. Как известно, обрабатывающая промышленность остается основой экономической независимости любой страны и определяет уровень ее конкурентоспособности в мире.</w:t>
      </w:r>
    </w:p>
    <w:p w14:paraId="205748AC" w14:textId="77777777" w:rsidR="006821ED" w:rsidRDefault="006821ED" w:rsidP="006821ED">
      <w:pPr>
        <w:pStyle w:val="a3"/>
        <w:shd w:val="clear" w:color="auto" w:fill="FFFFFF"/>
        <w:spacing w:before="120" w:beforeAutospacing="0" w:after="120" w:afterAutospacing="0" w:line="234" w:lineRule="atLeast"/>
        <w:ind w:firstLine="30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Между тем Россия долгое время стремилась купить все на мировом рынке и не развивала собственное производство. Санкционное давление привело к осознанию необходимости возрождения собственного производства. Сегодня роль обрабатывающей промышленности очевидна в контексте предлагаемого сценария «островизации», смысл которой заключается в том, что каждая страна должна построить собственный «остров», где будет все производить для удовлетворения своих нужд. А это возможно лишь в случае достижения технологического суверенитета, который не означает технологическую изоляцию, а предполагает равноправный обмен технологиями», - рассказала заведующий кафедрой менеджмента и предпринимательского права Северо-Кавказского института – филиала РАНХиГС, доктор социологических наук, профессор Светлана Алиева.</w:t>
      </w:r>
    </w:p>
    <w:p w14:paraId="66FD2D19" w14:textId="77777777" w:rsidR="00727C91" w:rsidRDefault="00727C91"/>
    <w:sectPr w:rsidR="00727C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540"/>
    <w:rsid w:val="003411AC"/>
    <w:rsid w:val="006821ED"/>
    <w:rsid w:val="006E6005"/>
    <w:rsid w:val="00727C91"/>
    <w:rsid w:val="00B74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17D04"/>
  <w15:chartTrackingRefBased/>
  <w15:docId w15:val="{D2114E7A-D2BC-49A9-8766-83C8B1090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2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31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02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72464">
          <w:marLeft w:val="0"/>
          <w:marRight w:val="16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2155</Characters>
  <Application>Microsoft Office Word</Application>
  <DocSecurity>0</DocSecurity>
  <Lines>17</Lines>
  <Paragraphs>5</Paragraphs>
  <ScaleCrop>false</ScaleCrop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Идрисова Мадина Мусаевна</dc:creator>
  <cp:keywords/>
  <dc:description/>
  <cp:lastModifiedBy>Идрисова Мадина Мусаевна</cp:lastModifiedBy>
  <cp:revision>2</cp:revision>
  <dcterms:created xsi:type="dcterms:W3CDTF">2023-01-10T11:44:00Z</dcterms:created>
  <dcterms:modified xsi:type="dcterms:W3CDTF">2023-01-10T11:45:00Z</dcterms:modified>
</cp:coreProperties>
</file>