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ABBB" w14:textId="029F68AB" w:rsidR="009E4797" w:rsidRDefault="009E4797" w:rsidP="007507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Президентской академии рассказали, как построить карьеру на государственной службе</w:t>
      </w:r>
    </w:p>
    <w:p w14:paraId="662E07FF" w14:textId="255CF2BD" w:rsidR="00CD4677" w:rsidRDefault="006E61B4" w:rsidP="00D17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исследований </w:t>
      </w:r>
      <w:r w:rsidR="00006593">
        <w:rPr>
          <w:rFonts w:ascii="Times New Roman" w:hAnsi="Times New Roman" w:cs="Times New Roman"/>
          <w:sz w:val="28"/>
          <w:szCs w:val="28"/>
        </w:rPr>
        <w:t>ведущих</w:t>
      </w:r>
      <w:r>
        <w:rPr>
          <w:rFonts w:ascii="Times New Roman" w:hAnsi="Times New Roman" w:cs="Times New Roman"/>
          <w:sz w:val="28"/>
          <w:szCs w:val="28"/>
        </w:rPr>
        <w:t xml:space="preserve"> компаний, занимающихся изучением рынка труда, работа в </w:t>
      </w:r>
      <w:r w:rsidR="008B6F0A">
        <w:rPr>
          <w:rFonts w:ascii="Times New Roman" w:hAnsi="Times New Roman" w:cs="Times New Roman"/>
          <w:sz w:val="28"/>
          <w:szCs w:val="28"/>
        </w:rPr>
        <w:t>сфере государственного и муниципального управления (ГМУ)</w:t>
      </w:r>
      <w:r>
        <w:rPr>
          <w:rFonts w:ascii="Times New Roman" w:hAnsi="Times New Roman" w:cs="Times New Roman"/>
          <w:sz w:val="28"/>
          <w:szCs w:val="28"/>
        </w:rPr>
        <w:t xml:space="preserve"> становится все более привлекательной для соискателей</w:t>
      </w:r>
      <w:r w:rsidR="006254FB">
        <w:rPr>
          <w:rFonts w:ascii="Times New Roman" w:hAnsi="Times New Roman" w:cs="Times New Roman"/>
          <w:sz w:val="28"/>
          <w:szCs w:val="28"/>
        </w:rPr>
        <w:t xml:space="preserve">. </w:t>
      </w:r>
      <w:r w:rsidR="00D84EC8">
        <w:rPr>
          <w:rFonts w:ascii="Times New Roman" w:hAnsi="Times New Roman" w:cs="Times New Roman"/>
          <w:sz w:val="28"/>
          <w:szCs w:val="28"/>
        </w:rPr>
        <w:t>Эксперты отмечают, что</w:t>
      </w:r>
      <w:r w:rsidR="00D17FD8">
        <w:rPr>
          <w:rFonts w:ascii="Times New Roman" w:hAnsi="Times New Roman" w:cs="Times New Roman"/>
          <w:sz w:val="28"/>
          <w:szCs w:val="28"/>
        </w:rPr>
        <w:t xml:space="preserve"> высокий интерес к построению карьеры в государственных организациях обусловлен, в </w:t>
      </w:r>
      <w:r w:rsidR="009068F0">
        <w:rPr>
          <w:rFonts w:ascii="Times New Roman" w:hAnsi="Times New Roman" w:cs="Times New Roman"/>
          <w:sz w:val="28"/>
          <w:szCs w:val="28"/>
        </w:rPr>
        <w:t>первую очередь</w:t>
      </w:r>
      <w:r w:rsidR="00D17FD8">
        <w:rPr>
          <w:rFonts w:ascii="Times New Roman" w:hAnsi="Times New Roman" w:cs="Times New Roman"/>
          <w:sz w:val="28"/>
          <w:szCs w:val="28"/>
        </w:rPr>
        <w:t xml:space="preserve">, </w:t>
      </w:r>
      <w:r w:rsidR="00D17FD8" w:rsidRPr="00D17FD8">
        <w:rPr>
          <w:rFonts w:ascii="Times New Roman" w:hAnsi="Times New Roman" w:cs="Times New Roman"/>
          <w:sz w:val="28"/>
          <w:szCs w:val="28"/>
        </w:rPr>
        <w:t>возможность</w:t>
      </w:r>
      <w:r w:rsidR="00D17FD8">
        <w:rPr>
          <w:rFonts w:ascii="Times New Roman" w:hAnsi="Times New Roman" w:cs="Times New Roman"/>
          <w:sz w:val="28"/>
          <w:szCs w:val="28"/>
        </w:rPr>
        <w:t>ю</w:t>
      </w:r>
      <w:r w:rsidR="00D17FD8" w:rsidRPr="00D17FD8">
        <w:rPr>
          <w:rFonts w:ascii="Times New Roman" w:hAnsi="Times New Roman" w:cs="Times New Roman"/>
          <w:sz w:val="28"/>
          <w:szCs w:val="28"/>
        </w:rPr>
        <w:t xml:space="preserve"> участвовать в масштабных и социально значимых проектах, которые оказывают заметное воздействие на развитие отдельных регионов или страны в целом</w:t>
      </w:r>
      <w:r w:rsidR="009068F0">
        <w:rPr>
          <w:rFonts w:ascii="Times New Roman" w:hAnsi="Times New Roman" w:cs="Times New Roman"/>
          <w:sz w:val="28"/>
          <w:szCs w:val="28"/>
        </w:rPr>
        <w:t>,</w:t>
      </w:r>
      <w:r w:rsidR="00CD467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9068F0">
        <w:rPr>
          <w:rFonts w:ascii="Times New Roman" w:hAnsi="Times New Roman" w:cs="Times New Roman"/>
          <w:sz w:val="28"/>
          <w:szCs w:val="28"/>
        </w:rPr>
        <w:t xml:space="preserve"> предоставляемыми социальными льготами</w:t>
      </w:r>
      <w:r w:rsidR="005B1289">
        <w:rPr>
          <w:rFonts w:ascii="Times New Roman" w:hAnsi="Times New Roman" w:cs="Times New Roman"/>
          <w:sz w:val="28"/>
          <w:szCs w:val="28"/>
        </w:rPr>
        <w:t>,</w:t>
      </w:r>
      <w:r w:rsidR="009068F0">
        <w:rPr>
          <w:rFonts w:ascii="Times New Roman" w:hAnsi="Times New Roman" w:cs="Times New Roman"/>
          <w:sz w:val="28"/>
          <w:szCs w:val="28"/>
        </w:rPr>
        <w:t xml:space="preserve"> гарантиями</w:t>
      </w:r>
      <w:r w:rsidR="00CD4677">
        <w:rPr>
          <w:rFonts w:ascii="Times New Roman" w:hAnsi="Times New Roman" w:cs="Times New Roman"/>
          <w:sz w:val="28"/>
          <w:szCs w:val="28"/>
        </w:rPr>
        <w:t xml:space="preserve"> и стабильной зарплатой</w:t>
      </w:r>
      <w:r w:rsidR="009068F0">
        <w:rPr>
          <w:rFonts w:ascii="Times New Roman" w:hAnsi="Times New Roman" w:cs="Times New Roman"/>
          <w:sz w:val="28"/>
          <w:szCs w:val="28"/>
        </w:rPr>
        <w:t xml:space="preserve"> для сотрудников</w:t>
      </w:r>
      <w:r w:rsidR="00006593">
        <w:rPr>
          <w:rFonts w:ascii="Times New Roman" w:hAnsi="Times New Roman" w:cs="Times New Roman"/>
          <w:sz w:val="28"/>
          <w:szCs w:val="28"/>
        </w:rPr>
        <w:t xml:space="preserve"> государственных структур</w:t>
      </w:r>
      <w:r w:rsidR="00CD4677">
        <w:rPr>
          <w:rFonts w:ascii="Times New Roman" w:hAnsi="Times New Roman" w:cs="Times New Roman"/>
          <w:sz w:val="28"/>
          <w:szCs w:val="28"/>
        </w:rPr>
        <w:t>.</w:t>
      </w:r>
    </w:p>
    <w:p w14:paraId="13F101AF" w14:textId="03C83DD1" w:rsidR="00231ACA" w:rsidRDefault="00231ACA" w:rsidP="00D17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3BED">
        <w:rPr>
          <w:rFonts w:ascii="Times New Roman" w:hAnsi="Times New Roman" w:cs="Times New Roman"/>
          <w:sz w:val="28"/>
          <w:szCs w:val="28"/>
        </w:rPr>
        <w:t xml:space="preserve">Президентской академии </w:t>
      </w:r>
      <w:r>
        <w:rPr>
          <w:rFonts w:ascii="Times New Roman" w:hAnsi="Times New Roman" w:cs="Times New Roman"/>
          <w:sz w:val="28"/>
          <w:szCs w:val="28"/>
        </w:rPr>
        <w:t>в рамках федерального проекта «Содействие занятости» нацпроекта «Демография»</w:t>
      </w:r>
      <w:r w:rsidR="009248AF">
        <w:rPr>
          <w:rFonts w:ascii="Times New Roman" w:hAnsi="Times New Roman" w:cs="Times New Roman"/>
          <w:sz w:val="28"/>
          <w:szCs w:val="28"/>
        </w:rPr>
        <w:t xml:space="preserve"> для жителей всех субъектов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677">
        <w:rPr>
          <w:rFonts w:ascii="Times New Roman" w:hAnsi="Times New Roman" w:cs="Times New Roman"/>
          <w:sz w:val="28"/>
          <w:szCs w:val="28"/>
        </w:rPr>
        <w:t xml:space="preserve">доступны программы </w:t>
      </w:r>
      <w:r w:rsidR="00CD4677" w:rsidRPr="00CD4677">
        <w:rPr>
          <w:rFonts w:ascii="Times New Roman" w:hAnsi="Times New Roman" w:cs="Times New Roman"/>
          <w:sz w:val="28"/>
          <w:szCs w:val="28"/>
        </w:rPr>
        <w:t>бесплатного переобучения и дополнительного профессионального образования</w:t>
      </w:r>
      <w:r w:rsidR="00CD4677">
        <w:rPr>
          <w:rFonts w:ascii="Times New Roman" w:hAnsi="Times New Roman" w:cs="Times New Roman"/>
          <w:sz w:val="28"/>
          <w:szCs w:val="28"/>
        </w:rPr>
        <w:t>, которые помогут слушателям получить необходимые знания</w:t>
      </w:r>
      <w:r w:rsidR="00BB34DD">
        <w:rPr>
          <w:rFonts w:ascii="Times New Roman" w:hAnsi="Times New Roman" w:cs="Times New Roman"/>
          <w:sz w:val="28"/>
          <w:szCs w:val="28"/>
        </w:rPr>
        <w:t xml:space="preserve"> и</w:t>
      </w:r>
      <w:r w:rsidR="00CD4677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BB34DD">
        <w:rPr>
          <w:rFonts w:ascii="Times New Roman" w:hAnsi="Times New Roman" w:cs="Times New Roman"/>
          <w:sz w:val="28"/>
          <w:szCs w:val="28"/>
        </w:rPr>
        <w:t xml:space="preserve">, </w:t>
      </w:r>
      <w:r w:rsidR="00CD4677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успешно реализовать свой потенциал в </w:t>
      </w:r>
      <w:r w:rsidR="008B6F0A">
        <w:rPr>
          <w:rFonts w:ascii="Times New Roman" w:hAnsi="Times New Roman" w:cs="Times New Roman"/>
          <w:sz w:val="28"/>
          <w:szCs w:val="28"/>
        </w:rPr>
        <w:t>сфере ГМУ</w:t>
      </w:r>
      <w:r>
        <w:rPr>
          <w:rFonts w:ascii="Times New Roman" w:hAnsi="Times New Roman" w:cs="Times New Roman"/>
          <w:sz w:val="28"/>
          <w:szCs w:val="28"/>
        </w:rPr>
        <w:t xml:space="preserve"> и двигаться вверх по карьерной лестнице.</w:t>
      </w:r>
    </w:p>
    <w:p w14:paraId="79F4A30A" w14:textId="508EBE2D" w:rsidR="00BB34DD" w:rsidRPr="00271BC7" w:rsidRDefault="00BB34DD" w:rsidP="00BB3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«Сейчас происходит активная трансформация многих секторов экономики, в том числе изменения затрагивают</w:t>
      </w:r>
      <w:r w:rsidR="003D64B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сферу государственного</w:t>
      </w:r>
      <w:r w:rsidR="008B6F0A">
        <w:rPr>
          <w:rFonts w:ascii="Times New Roman" w:hAnsi="Times New Roman" w:cs="Times New Roman"/>
          <w:sz w:val="28"/>
          <w:szCs w:val="28"/>
        </w:rPr>
        <w:t xml:space="preserve"> 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управления. Государственные органы власти и организации становятся более открытыми, в них происходит масштабная цифровизация различных внутренних и внешних процессов, внедрение новых методов корпоративной культуры. Чтобы преобразования в системе государственного управления шли продуктивно, нужны специалисты, обладающие актуальными знаниями и навыками, способные решать нестандартные задачи в кратчайшие сроки. В рамках проекта </w:t>
      </w:r>
      <w:r w:rsidRPr="00BA2B4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Содействие занятости</w:t>
      </w:r>
      <w:r w:rsidRPr="00BA2B4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Президентская академия реализует ряд образовательных программ, слушатели которых смогут получить необходимые компетенции для успешной самореализации в государственных организациях и плодотворной работы во благо страны», – рассказал </w:t>
      </w:r>
      <w:r w:rsidR="00006593" w:rsidRPr="00006593">
        <w:rPr>
          <w:rFonts w:ascii="Times New Roman" w:hAnsi="Times New Roman" w:cs="Times New Roman"/>
          <w:sz w:val="28"/>
          <w:szCs w:val="28"/>
        </w:rPr>
        <w:t>заместитель директора ВШГУ РАНХиГС Олег Кондратенко.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A2A98" w14:textId="1FCDB87A" w:rsidR="00AD06BF" w:rsidRDefault="00AD06BF" w:rsidP="00AD0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</w:t>
      </w:r>
      <w:r w:rsidR="004E3E3C">
        <w:rPr>
          <w:rFonts w:ascii="Times New Roman" w:hAnsi="Times New Roman" w:cs="Times New Roman"/>
          <w:sz w:val="28"/>
          <w:szCs w:val="28"/>
        </w:rPr>
        <w:t>Президентской академии</w:t>
      </w:r>
      <w:r>
        <w:rPr>
          <w:rFonts w:ascii="Times New Roman" w:hAnsi="Times New Roman" w:cs="Times New Roman"/>
          <w:sz w:val="28"/>
          <w:szCs w:val="28"/>
        </w:rPr>
        <w:t xml:space="preserve"> наибольшим спросом у участников проекта «Содействие занятости» пользуются программы</w:t>
      </w:r>
      <w:r w:rsidR="00F9530B">
        <w:rPr>
          <w:rFonts w:ascii="Times New Roman" w:hAnsi="Times New Roman" w:cs="Times New Roman"/>
          <w:sz w:val="28"/>
          <w:szCs w:val="28"/>
        </w:rPr>
        <w:t xml:space="preserve"> в сфере ГМУ</w:t>
      </w:r>
      <w:r w:rsidR="009E47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5" w:history="1">
        <w:r w:rsidRPr="00AD06BF">
          <w:rPr>
            <w:rStyle w:val="a5"/>
            <w:rFonts w:ascii="Times New Roman" w:hAnsi="Times New Roman" w:cs="Times New Roman"/>
            <w:sz w:val="28"/>
            <w:szCs w:val="28"/>
          </w:rPr>
          <w:t>Государственное и муниципальное управление</w:t>
        </w:r>
      </w:hyperlink>
      <w:r>
        <w:rPr>
          <w:rFonts w:ascii="Times New Roman" w:hAnsi="Times New Roman" w:cs="Times New Roman"/>
          <w:sz w:val="28"/>
          <w:szCs w:val="28"/>
        </w:rPr>
        <w:t>», «</w:t>
      </w:r>
      <w:hyperlink r:id="rId6" w:history="1">
        <w:r w:rsidRPr="00AD06BF">
          <w:rPr>
            <w:rStyle w:val="a5"/>
            <w:rFonts w:ascii="Times New Roman" w:hAnsi="Times New Roman" w:cs="Times New Roman"/>
            <w:sz w:val="28"/>
            <w:szCs w:val="28"/>
          </w:rPr>
          <w:t>Специалист по государственному и муниципальному управлению</w:t>
        </w:r>
      </w:hyperlink>
      <w:r w:rsidRPr="00AD0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hyperlink r:id="rId7" w:history="1">
        <w:r w:rsidRPr="00AD06BF">
          <w:rPr>
            <w:rStyle w:val="a5"/>
            <w:rFonts w:ascii="Times New Roman" w:hAnsi="Times New Roman" w:cs="Times New Roman"/>
            <w:sz w:val="28"/>
            <w:szCs w:val="28"/>
          </w:rPr>
          <w:t>Управление государственными и муниципальными закупками</w:t>
        </w:r>
      </w:hyperlink>
      <w:r>
        <w:rPr>
          <w:rFonts w:ascii="Times New Roman" w:hAnsi="Times New Roman" w:cs="Times New Roman"/>
          <w:sz w:val="28"/>
          <w:szCs w:val="28"/>
        </w:rPr>
        <w:t>», «</w:t>
      </w:r>
      <w:hyperlink r:id="rId8" w:history="1">
        <w:r w:rsidRPr="00AD06BF">
          <w:rPr>
            <w:rStyle w:val="a5"/>
            <w:rFonts w:ascii="Times New Roman" w:hAnsi="Times New Roman" w:cs="Times New Roman"/>
            <w:sz w:val="28"/>
            <w:szCs w:val="28"/>
          </w:rPr>
          <w:t>Контрактная система в сфере закупок товаров, работ, услуг для государственных и муниципальных нужд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  <w:r w:rsidR="00034229">
        <w:rPr>
          <w:rFonts w:ascii="Times New Roman" w:hAnsi="Times New Roman" w:cs="Times New Roman"/>
          <w:sz w:val="28"/>
          <w:szCs w:val="28"/>
        </w:rPr>
        <w:t xml:space="preserve"> </w:t>
      </w:r>
      <w:r w:rsidR="009E4797">
        <w:rPr>
          <w:rFonts w:ascii="Times New Roman" w:hAnsi="Times New Roman" w:cs="Times New Roman"/>
          <w:sz w:val="28"/>
          <w:szCs w:val="28"/>
        </w:rPr>
        <w:t xml:space="preserve">Также слушателям стала доступна новая программа </w:t>
      </w:r>
      <w:r w:rsidR="001C5B41">
        <w:rPr>
          <w:rFonts w:ascii="Times New Roman" w:hAnsi="Times New Roman" w:cs="Times New Roman"/>
          <w:sz w:val="28"/>
          <w:szCs w:val="28"/>
        </w:rPr>
        <w:t>«</w:t>
      </w:r>
      <w:r w:rsidR="009E4797">
        <w:rPr>
          <w:rFonts w:ascii="Times New Roman" w:hAnsi="Times New Roman" w:cs="Times New Roman"/>
          <w:sz w:val="28"/>
          <w:szCs w:val="28"/>
        </w:rPr>
        <w:t>Как построить карьеру на государственной службе.</w:t>
      </w:r>
      <w:r w:rsidR="001C5B41">
        <w:rPr>
          <w:rFonts w:ascii="Times New Roman" w:hAnsi="Times New Roman" w:cs="Times New Roman"/>
          <w:sz w:val="28"/>
          <w:szCs w:val="28"/>
        </w:rPr>
        <w:t xml:space="preserve">» В рамках программы слушатели узнают порядок прохождения государственной службы, квалификационные требования с будущим сотрудникам, научатся использовать личностные и организационные ресурсы для эффективного построения карьеры и успешно проходить конкурсный отбор на должности государственной службы. </w:t>
      </w:r>
      <w:r w:rsidR="00A1771B">
        <w:rPr>
          <w:rFonts w:ascii="Times New Roman" w:hAnsi="Times New Roman" w:cs="Times New Roman"/>
          <w:sz w:val="28"/>
          <w:szCs w:val="28"/>
        </w:rPr>
        <w:br/>
      </w:r>
      <w:r w:rsidR="00034229">
        <w:rPr>
          <w:rFonts w:ascii="Times New Roman" w:hAnsi="Times New Roman" w:cs="Times New Roman"/>
          <w:sz w:val="28"/>
          <w:szCs w:val="28"/>
        </w:rPr>
        <w:lastRenderedPageBreak/>
        <w:t xml:space="preserve">Полный перечень направлений, по которым можно пройти </w:t>
      </w:r>
      <w:r w:rsidR="00BA2B4E">
        <w:rPr>
          <w:rFonts w:ascii="Times New Roman" w:hAnsi="Times New Roman" w:cs="Times New Roman"/>
          <w:sz w:val="28"/>
          <w:szCs w:val="28"/>
        </w:rPr>
        <w:t>обучение</w:t>
      </w:r>
      <w:r w:rsidR="00034229">
        <w:rPr>
          <w:rFonts w:ascii="Times New Roman" w:hAnsi="Times New Roman" w:cs="Times New Roman"/>
          <w:sz w:val="28"/>
          <w:szCs w:val="28"/>
        </w:rPr>
        <w:t xml:space="preserve">, доступен по </w:t>
      </w:r>
      <w:hyperlink r:id="rId9" w:history="1">
        <w:r w:rsidR="00034229" w:rsidRPr="00034229">
          <w:rPr>
            <w:rStyle w:val="a5"/>
            <w:rFonts w:ascii="Times New Roman" w:hAnsi="Times New Roman" w:cs="Times New Roman"/>
            <w:sz w:val="28"/>
            <w:szCs w:val="28"/>
          </w:rPr>
          <w:t>ссылке</w:t>
        </w:r>
      </w:hyperlink>
      <w:r w:rsidR="00034229">
        <w:rPr>
          <w:rFonts w:ascii="Times New Roman" w:hAnsi="Times New Roman" w:cs="Times New Roman"/>
          <w:sz w:val="28"/>
          <w:szCs w:val="28"/>
        </w:rPr>
        <w:t>.</w:t>
      </w:r>
    </w:p>
    <w:p w14:paraId="52D8D214" w14:textId="77777777" w:rsidR="00F52CD0" w:rsidRPr="00BB2998" w:rsidRDefault="00F52CD0" w:rsidP="00F52CD0">
      <w:pPr>
        <w:pStyle w:val="a4"/>
        <w:spacing w:before="0" w:beforeAutospacing="0" w:after="160" w:afterAutospacing="0" w:line="259" w:lineRule="auto"/>
        <w:jc w:val="both"/>
        <w:textAlignment w:val="baseline"/>
        <w:rPr>
          <w:color w:val="000000"/>
          <w:sz w:val="28"/>
          <w:szCs w:val="28"/>
        </w:rPr>
      </w:pPr>
      <w:r w:rsidRPr="00BB2998">
        <w:rPr>
          <w:color w:val="000000"/>
          <w:sz w:val="28"/>
          <w:szCs w:val="28"/>
        </w:rPr>
        <w:t>Президентская академия</w:t>
      </w:r>
      <w:r>
        <w:rPr>
          <w:color w:val="000000"/>
          <w:sz w:val="28"/>
          <w:szCs w:val="28"/>
        </w:rPr>
        <w:t xml:space="preserve">, являясь </w:t>
      </w:r>
      <w:r>
        <w:rPr>
          <w:sz w:val="28"/>
          <w:szCs w:val="28"/>
        </w:rPr>
        <w:t>оператором проекта «Содействие занятости»,</w:t>
      </w:r>
      <w:r w:rsidRPr="00BB2998">
        <w:rPr>
          <w:color w:val="000000"/>
          <w:sz w:val="28"/>
          <w:szCs w:val="28"/>
        </w:rPr>
        <w:t xml:space="preserve"> предлагает 1000 бесплатных образовательных программ, при этом для каждого региона набор программ свой – он сформирован с учетом потребностей локального рынка труда. Среди направлений подготовки: государственное и муниципальное управление, бухгалтерский учет и анализ, юриспруденция, дизайн, маркетинг и множество других. Обучение проходит в очном и дистанционном формате. В реализации проекта участвуют 45 региональных филиалов РАНХиГС, а также более 100 партнерских образовательных организаций. Только за 2022 год обучение в Академии прошли 66 тысяч человек, более 50 тысяч из них трудоустроились.</w:t>
      </w:r>
    </w:p>
    <w:p w14:paraId="6300225B" w14:textId="387F0CE9" w:rsidR="00F52CD0" w:rsidRDefault="00F52CD0" w:rsidP="00F52CD0">
      <w:pPr>
        <w:pStyle w:val="a4"/>
        <w:spacing w:before="0" w:beforeAutospacing="0" w:after="160" w:afterAutospacing="0" w:line="259" w:lineRule="auto"/>
        <w:jc w:val="both"/>
        <w:textAlignment w:val="baseline"/>
        <w:rPr>
          <w:color w:val="000000"/>
          <w:sz w:val="28"/>
          <w:szCs w:val="28"/>
        </w:rPr>
      </w:pPr>
      <w:r w:rsidRPr="00BB2998">
        <w:rPr>
          <w:color w:val="000000"/>
          <w:sz w:val="28"/>
          <w:szCs w:val="28"/>
        </w:rPr>
        <w:t>Принять участие в федеральном проекте «Содействие занятости» могут:</w:t>
      </w:r>
      <w:r w:rsidRPr="00BB2998">
        <w:rPr>
          <w:color w:val="000000"/>
          <w:sz w:val="28"/>
          <w:szCs w:val="28"/>
        </w:rPr>
        <w:br/>
        <w:t>женщины в декрете и неработающие мамы с детьми до 7 лет; люди старше 50 лет; безработные; граждане до 35 лет без высшего или среднего специального образования; студенты последних курсов и выпускники ссузов и вузов; отслужившие в армии граждане, которые не нашли работу; граждане под риском увольнения и ряд других категорий.</w:t>
      </w:r>
    </w:p>
    <w:p w14:paraId="7D1F279A" w14:textId="69B3A095" w:rsidR="00A07AA3" w:rsidRPr="00BB2998" w:rsidRDefault="00A07AA3" w:rsidP="00F52CD0">
      <w:pPr>
        <w:pStyle w:val="a4"/>
        <w:spacing w:before="0" w:beforeAutospacing="0" w:after="160" w:afterAutospacing="0" w:line="259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Напомним, жители Северо-Кавказского федерального округа могут пройти обучение в Северо-Кавказском институте – филиале РАНХиГС. </w:t>
      </w:r>
      <w:r w:rsidR="00636488">
        <w:rPr>
          <w:color w:val="000000"/>
          <w:sz w:val="28"/>
          <w:szCs w:val="28"/>
        </w:rPr>
        <w:t>На выбор слушателям представлены программы повышения квалификации и профессиональной переподготовки в соответствии с запросом рынка труда регионов.</w:t>
      </w:r>
    </w:p>
    <w:p w14:paraId="15B0D87B" w14:textId="2B246832" w:rsidR="00034229" w:rsidRPr="002E4424" w:rsidRDefault="00034229" w:rsidP="002E4424">
      <w:pPr>
        <w:pStyle w:val="a4"/>
        <w:spacing w:before="0" w:beforeAutospacing="0" w:after="160" w:afterAutospacing="0" w:line="259" w:lineRule="auto"/>
        <w:jc w:val="both"/>
        <w:textAlignment w:val="baseline"/>
        <w:rPr>
          <w:color w:val="000000"/>
          <w:sz w:val="28"/>
          <w:szCs w:val="28"/>
        </w:rPr>
      </w:pPr>
    </w:p>
    <w:sectPr w:rsidR="00034229" w:rsidRPr="002E4424" w:rsidSect="007507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33AA"/>
    <w:multiLevelType w:val="hybridMultilevel"/>
    <w:tmpl w:val="6A4E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13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92"/>
    <w:rsid w:val="00006593"/>
    <w:rsid w:val="00034229"/>
    <w:rsid w:val="000458ED"/>
    <w:rsid w:val="001C5B41"/>
    <w:rsid w:val="00231ACA"/>
    <w:rsid w:val="00270225"/>
    <w:rsid w:val="00271BC7"/>
    <w:rsid w:val="00272FD7"/>
    <w:rsid w:val="002E4424"/>
    <w:rsid w:val="003D64B4"/>
    <w:rsid w:val="00407F34"/>
    <w:rsid w:val="004E3E3C"/>
    <w:rsid w:val="005B1289"/>
    <w:rsid w:val="006254FB"/>
    <w:rsid w:val="00636488"/>
    <w:rsid w:val="006A45D5"/>
    <w:rsid w:val="006E61B4"/>
    <w:rsid w:val="007507AF"/>
    <w:rsid w:val="008B6F0A"/>
    <w:rsid w:val="009068F0"/>
    <w:rsid w:val="009248AF"/>
    <w:rsid w:val="00930D9D"/>
    <w:rsid w:val="009542B1"/>
    <w:rsid w:val="009E4797"/>
    <w:rsid w:val="00A07AA3"/>
    <w:rsid w:val="00A1771B"/>
    <w:rsid w:val="00A84B92"/>
    <w:rsid w:val="00AD06BF"/>
    <w:rsid w:val="00BA2B4E"/>
    <w:rsid w:val="00BB34DD"/>
    <w:rsid w:val="00C13CD1"/>
    <w:rsid w:val="00C80C60"/>
    <w:rsid w:val="00CD4677"/>
    <w:rsid w:val="00D17FD8"/>
    <w:rsid w:val="00D84EC8"/>
    <w:rsid w:val="00E23BED"/>
    <w:rsid w:val="00E64B2C"/>
    <w:rsid w:val="00F52CD0"/>
    <w:rsid w:val="00F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4D4F"/>
  <w15:chartTrackingRefBased/>
  <w15:docId w15:val="{FB43DFBB-0073-4C9B-8DC7-23E006C1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C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2CD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248AF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1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edulewebinardod.ranepa.ru/trud/?form=dist&amp;progID=1455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edulewebinardod.ranepa.ru/trud/?form=dist&amp;progID=146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edulewebinardod.ranepa.ru/trud/?form=dist&amp;progID=1454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edulewebinardod.ranepa.ru/trud/?form=dist&amp;progID=1440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ud.rane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Соломенный Иван Андреевич</dc:creator>
  <cp:keywords/>
  <dc:description/>
  <cp:lastModifiedBy>Идрисова Мадина Мусаевна</cp:lastModifiedBy>
  <cp:revision>2</cp:revision>
  <dcterms:created xsi:type="dcterms:W3CDTF">2023-04-03T13:57:00Z</dcterms:created>
  <dcterms:modified xsi:type="dcterms:W3CDTF">2023-04-03T13:57:00Z</dcterms:modified>
</cp:coreProperties>
</file>