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7C65" w14:textId="77777777" w:rsidR="00BA6354" w:rsidRDefault="00BA6354" w:rsidP="00BA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ринятие новой Конституции в ДНР и ЛНР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прокомментировал эксперт Президентской Академии</w:t>
      </w:r>
    </w:p>
    <w:p w14:paraId="731C5F9B" w14:textId="3D14527E" w:rsidR="00AA7921" w:rsidRDefault="00BA6354" w:rsidP="00BA635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8CBC77" w14:textId="77777777" w:rsidR="00AA7921" w:rsidRDefault="00AA7921" w:rsidP="00B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207">
        <w:rPr>
          <w:rFonts w:ascii="Times New Roman" w:eastAsia="Times New Roman" w:hAnsi="Times New Roman" w:cs="Times New Roman"/>
          <w:sz w:val="28"/>
          <w:szCs w:val="28"/>
        </w:rPr>
        <w:t xml:space="preserve">30 декабря 2022 года, практически синхронно Народные советы Луганской и Донецкой Народных Республик приняли новые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207">
        <w:rPr>
          <w:rFonts w:ascii="Times New Roman" w:eastAsia="Times New Roman" w:hAnsi="Times New Roman" w:cs="Times New Roman"/>
          <w:sz w:val="28"/>
          <w:szCs w:val="28"/>
        </w:rPr>
        <w:t>онституции уже как регионов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26DE27" w14:textId="4AF58AE4" w:rsidR="00AA7921" w:rsidRDefault="00BA6354" w:rsidP="00B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эксперта Северо-Кавказского института РАНХиГС Сергея Решетняка, д</w:t>
      </w:r>
      <w:r w:rsidR="00AA7921">
        <w:rPr>
          <w:rFonts w:ascii="Times New Roman" w:eastAsia="Times New Roman" w:hAnsi="Times New Roman" w:cs="Times New Roman"/>
          <w:sz w:val="28"/>
          <w:szCs w:val="28"/>
        </w:rPr>
        <w:t>анный факт является крайне важным, поскольку открывает путь к дальнейшей правовой интеграции регионов в правовое пространство России.</w:t>
      </w:r>
    </w:p>
    <w:p w14:paraId="4A252521" w14:textId="70C12255" w:rsidR="00AA7921" w:rsidRDefault="00BA6354" w:rsidP="00B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A7921">
        <w:rPr>
          <w:rFonts w:ascii="Times New Roman" w:eastAsia="Times New Roman" w:hAnsi="Times New Roman" w:cs="Times New Roman"/>
          <w:sz w:val="28"/>
          <w:szCs w:val="28"/>
        </w:rPr>
        <w:t>Принятие новых Конституций, во-первых, окончательно закрепляет статус республик в качестве субъект</w:t>
      </w:r>
      <w:r w:rsidR="00AA7921" w:rsidRPr="00A312FC">
        <w:rPr>
          <w:rFonts w:ascii="Times New Roman" w:eastAsia="Times New Roman" w:hAnsi="Times New Roman" w:cs="Times New Roman"/>
          <w:sz w:val="28"/>
          <w:szCs w:val="28"/>
        </w:rPr>
        <w:t>ов РФ</w:t>
      </w:r>
      <w:r w:rsidR="00AA79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7921" w:rsidRPr="00A312F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AA7921">
        <w:rPr>
          <w:rFonts w:ascii="Times New Roman" w:eastAsia="Times New Roman" w:hAnsi="Times New Roman" w:cs="Times New Roman"/>
          <w:sz w:val="28"/>
          <w:szCs w:val="28"/>
        </w:rPr>
        <w:t>прямо указано в тексте. Во-вторых, становится точкой отсчёта в утверждении в регионах российских правовых ценностей и подхода к организации региональной власти и местного самоуправления, а также форматом взаимодействия с федеральной властью.</w:t>
      </w:r>
    </w:p>
    <w:p w14:paraId="0E0E4E37" w14:textId="77777777" w:rsidR="00AA7921" w:rsidRDefault="00AA7921" w:rsidP="00B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 текст новых Конституционных актов по структуре во многом схож с текстом Конституции РФ. Аналогичная разбивка на главы, с сохранением последовательности как в федеральной конституции. Аналогичные ценностные ориентиры, определенные в первых двух главах, посвященных основам конституционного строя республик и правам человека. </w:t>
      </w:r>
    </w:p>
    <w:p w14:paraId="55DB44AF" w14:textId="77777777" w:rsidR="00AA7921" w:rsidRDefault="00AA7921" w:rsidP="00B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Чётко прописывается система регионального управления и принципы взаимодействия с органами государственной власти Федерации, как это делается в других конституциях и уставах субъектов РФ. </w:t>
      </w:r>
    </w:p>
    <w:p w14:paraId="57E6C9F6" w14:textId="77777777" w:rsidR="00AA7921" w:rsidRDefault="00AA7921" w:rsidP="00B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подход гарантирует единство реализации государственной политики на всей территории России.</w:t>
      </w:r>
    </w:p>
    <w:p w14:paraId="4BDEBAC8" w14:textId="7B548E0B" w:rsidR="00AA7921" w:rsidRDefault="00AA7921" w:rsidP="00B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конституции дают основу для создания регионального законодательства, путём принятия новых региональных законов и приведения в соответствие с новыми региональными конституциями и Конституцией РФ существующих законодательных актов. </w:t>
      </w:r>
    </w:p>
    <w:p w14:paraId="3AB07162" w14:textId="77777777" w:rsidR="00AA7921" w:rsidRDefault="00AA7921" w:rsidP="00B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Создается правовая основа для формирования территориальных представительств федеральных органов государственной власти, осуществляющих свои полномочия в регионе. Прежде всего речь идёт об органах исполнительной власти, таких как полиция, налоговая служба, Федеральная служба безопасности РФ и т.д. А также о судебных органах. Поскольку конституции республик признают действие на своей территории системы федеральных судов.</w:t>
      </w:r>
    </w:p>
    <w:p w14:paraId="1DFA9791" w14:textId="4794FD98" w:rsidR="00AA7921" w:rsidRDefault="00AA7921" w:rsidP="00B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новые конституции ЛНР и ДНР становятся не только актами</w:t>
      </w:r>
      <w:r w:rsidR="00BA635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окончательно интегрирующими территории Республик в состав России, но и создающими правовую основу для встраивания регионов в единое политическое и правовое пространство нашей страны</w:t>
      </w:r>
      <w:r w:rsidR="00BA6354">
        <w:rPr>
          <w:rFonts w:ascii="Times New Roman" w:eastAsia="Times New Roman" w:hAnsi="Times New Roman" w:cs="Times New Roman"/>
          <w:sz w:val="28"/>
          <w:szCs w:val="28"/>
        </w:rPr>
        <w:t>», - рассказал эксперт Северо-Кавказского института – филиала РАНХиГС Сергей Решетняк.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A3E7AA" w14:textId="77777777" w:rsidR="00727C91" w:rsidRDefault="00727C91"/>
    <w:sectPr w:rsidR="007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DE"/>
    <w:rsid w:val="003411AC"/>
    <w:rsid w:val="006E6005"/>
    <w:rsid w:val="00727C91"/>
    <w:rsid w:val="00AA7921"/>
    <w:rsid w:val="00BA6354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67AD"/>
  <w15:chartTrackingRefBased/>
  <w15:docId w15:val="{AAE2B514-D631-4344-AFFE-4B331336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9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3</cp:revision>
  <dcterms:created xsi:type="dcterms:W3CDTF">2023-01-11T11:26:00Z</dcterms:created>
  <dcterms:modified xsi:type="dcterms:W3CDTF">2023-01-11T11:30:00Z</dcterms:modified>
</cp:coreProperties>
</file>