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Нормативные правовые акты, регулирующие вопросы выдачи удостоверения мног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детной семье: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Ставропольского края от 27 декабря 2012 г. № 123-кз «О мерах социальной по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держки многодетных семей»;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удостоверения многодетной семьи Ставропольского края, утвержденный приказом министерства труда и социальной защиты населения Ставропольского края от 09 августа 2019 г. № 280.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Категории граждан, имеющие право на получение удостоверения многодетной семье: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родителей, опекунов (попечителей) либо приемных родителей.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необходимые для определения права на получения удостоверения мног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детной семье, подлежащие предоставлению заявителем: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выдаче удостоверения многодетной семьи Ставропольского края;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удостоверяющие личность заявителя; 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на каждого из детей, выданное органом записи актов гражда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состояния, консульским учреждением Российской Федерации за пределами терр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Российской Федерации, при рождении ребенка на территории иностранного гос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дарства либо компетентным органом иностранного государства; </w:t>
      </w:r>
    </w:p>
    <w:p w:rsidR="006F6401" w:rsidRPr="006F6401" w:rsidRDefault="006F6401" w:rsidP="006F640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гражданство Российской Федерации ребенка (детей); 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документов, подтверждающих совместное проживание на территории Ставр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польского края заявителя с детьми (свидетельство о регистрации по месту пребывания на территории Ставропольского края заявителя или ребенка (детей), достигшего 14-летнего возраста; свидетельство о регистрации по месту жительства (пребывания) на территории Ставропольского края ребенка (детей), не достигшего 14-летнего возраста; пас-порт или иной документ, подтверждающий регистрацию по месту жительства (пребывания) на те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Ставропольского края заявителя или ребенка (детей), достигшего 14-летнего во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раста; документ, подтверждающий сведения о регистрации по месту жительства (преб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вания) заявителя или ребенка (детей));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размером 3х4 см обоих родителей или единственного родителя.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дополнительно предоставляются: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родственные отношения ребенка и родителя (в случае пер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мены ФИО родителя или ребенка) (свидетельство о заключении (расторжении) брака; свидетельство о перемене имени).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родителей, опекунов (попечителей), приемных родителей на момент подачи заявления о выдаче удостоверения многодетной семьи Ставропольского края является в органе соцзащиты по месту жительства (пребывания), в который подано заявление, пол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чателем ежемесячной денежной компенсации многодетным семьям взамен набора соц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услуг, предоставляемых в натуральном выражении на каждого ребенка в возрасте до 18 лет либо получателем ежегодной де-нежной компенсации на каждого из детей не 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старше восемнадцати лет, обучающихся в общеобразовательных организациях, на прио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ретение комплекта школьной одежды, спортивной одежды и обуви и школьных письме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принадлежностей в год подачи заявления о выдаче удостоверения многодетной семьи Ставропольского края или году, предшествующему году подачи заявления о выдаче уд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стоверения, то он представляет в орган соцзащиты заявление и фотографии размером 3х4 см обоих родителей или единственного родителя. </w:t>
      </w:r>
    </w:p>
    <w:p w:rsidR="006F6401" w:rsidRPr="006F6401" w:rsidRDefault="006F6401" w:rsidP="006F640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необходимые для определения права на получение удостоверения мног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детной семьи, подлежащие получению органом соцзащиты в рамках межведо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ственного информационного взаимодействия, в случае не предоставления их заяв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телем лично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сведения о регистрации по месту жительства (пребывания) заявителя или ребенка (детей);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органа соцзащиты по месту жительства (пребывания) другого родителя о пол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(неполучении) им удостоверения. </w:t>
      </w:r>
    </w:p>
    <w:p w:rsidR="006F6401" w:rsidRPr="006F6401" w:rsidRDefault="006F6401" w:rsidP="006F640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органа, в который необходимо обратиться для назначения компенс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6F6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ции:</w:t>
      </w: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401" w:rsidRPr="006F6401" w:rsidRDefault="006F6401" w:rsidP="006F640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соцзащиты по месту жительства (пребывания). </w:t>
      </w:r>
    </w:p>
    <w:p w:rsidR="00CA111A" w:rsidRPr="00B22413" w:rsidRDefault="00CA111A" w:rsidP="00CA111A">
      <w:pPr>
        <w:jc w:val="both"/>
        <w:rPr>
          <w:rFonts w:ascii="Times New Roman" w:hAnsi="Times New Roman" w:cs="Times New Roman"/>
          <w:sz w:val="28"/>
          <w:szCs w:val="28"/>
        </w:rPr>
      </w:pPr>
      <w:r w:rsidRPr="00B22413">
        <w:rPr>
          <w:rFonts w:ascii="Times New Roman" w:hAnsi="Times New Roman" w:cs="Times New Roman"/>
          <w:sz w:val="28"/>
          <w:szCs w:val="28"/>
        </w:rPr>
        <w:t>По всем вопросам назначения и выплаты компенсации граждане могут обратиться в Управление труда социальной защиты населения администр</w:t>
      </w:r>
      <w:r w:rsidRPr="00B22413">
        <w:rPr>
          <w:rFonts w:ascii="Times New Roman" w:hAnsi="Times New Roman" w:cs="Times New Roman"/>
          <w:sz w:val="28"/>
          <w:szCs w:val="28"/>
        </w:rPr>
        <w:t>а</w:t>
      </w:r>
      <w:r w:rsidRPr="00B22413">
        <w:rPr>
          <w:rFonts w:ascii="Times New Roman" w:hAnsi="Times New Roman" w:cs="Times New Roman"/>
          <w:sz w:val="28"/>
          <w:szCs w:val="28"/>
        </w:rPr>
        <w:t xml:space="preserve">ции Степновского муниципального </w:t>
      </w:r>
      <w:r w:rsidR="007A6A49">
        <w:rPr>
          <w:rFonts w:ascii="Times New Roman" w:hAnsi="Times New Roman" w:cs="Times New Roman"/>
          <w:sz w:val="28"/>
          <w:szCs w:val="28"/>
        </w:rPr>
        <w:t>округа</w:t>
      </w:r>
      <w:r w:rsidRPr="00B22413">
        <w:rPr>
          <w:rFonts w:ascii="Times New Roman" w:hAnsi="Times New Roman" w:cs="Times New Roman"/>
          <w:sz w:val="28"/>
          <w:szCs w:val="28"/>
        </w:rPr>
        <w:t xml:space="preserve"> Ставропольского края: Степно</w:t>
      </w:r>
      <w:r w:rsidRPr="00B22413">
        <w:rPr>
          <w:rFonts w:ascii="Times New Roman" w:hAnsi="Times New Roman" w:cs="Times New Roman"/>
          <w:sz w:val="28"/>
          <w:szCs w:val="28"/>
        </w:rPr>
        <w:t>в</w:t>
      </w:r>
      <w:r w:rsidRPr="00B22413">
        <w:rPr>
          <w:rFonts w:ascii="Times New Roman" w:hAnsi="Times New Roman" w:cs="Times New Roman"/>
          <w:sz w:val="28"/>
          <w:szCs w:val="28"/>
        </w:rPr>
        <w:t xml:space="preserve">ский район, с.Степное, пл.Ленина, 46,  в приемные дни:  понедельник – </w:t>
      </w:r>
      <w:r w:rsidR="007A6A49">
        <w:rPr>
          <w:rFonts w:ascii="Times New Roman" w:hAnsi="Times New Roman" w:cs="Times New Roman"/>
          <w:sz w:val="28"/>
          <w:szCs w:val="28"/>
        </w:rPr>
        <w:t>четверг</w:t>
      </w:r>
      <w:bookmarkStart w:id="0" w:name="_GoBack"/>
      <w:bookmarkEnd w:id="0"/>
      <w:r w:rsidRPr="00B22413">
        <w:rPr>
          <w:rFonts w:ascii="Times New Roman" w:hAnsi="Times New Roman" w:cs="Times New Roman"/>
          <w:sz w:val="28"/>
          <w:szCs w:val="28"/>
        </w:rPr>
        <w:t xml:space="preserve"> с 8-00 до 12-00  и с 14-00 до 17-12  (кабинет № 11). Телефон для спр</w:t>
      </w:r>
      <w:r w:rsidRPr="00B22413">
        <w:rPr>
          <w:rFonts w:ascii="Times New Roman" w:hAnsi="Times New Roman" w:cs="Times New Roman"/>
          <w:sz w:val="28"/>
          <w:szCs w:val="28"/>
        </w:rPr>
        <w:t>а</w:t>
      </w:r>
      <w:r w:rsidRPr="00B22413">
        <w:rPr>
          <w:rFonts w:ascii="Times New Roman" w:hAnsi="Times New Roman" w:cs="Times New Roman"/>
          <w:sz w:val="28"/>
          <w:szCs w:val="28"/>
        </w:rPr>
        <w:t>вок:  8 86563 3 12 91</w:t>
      </w:r>
    </w:p>
    <w:p w:rsidR="004466B9" w:rsidRPr="006B1D6D" w:rsidRDefault="004466B9">
      <w:pPr>
        <w:rPr>
          <w:sz w:val="24"/>
          <w:szCs w:val="24"/>
        </w:rPr>
      </w:pPr>
    </w:p>
    <w:sectPr w:rsidR="004466B9" w:rsidRPr="006B1D6D" w:rsidSect="004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F6401"/>
    <w:rsid w:val="000A19D5"/>
    <w:rsid w:val="00120846"/>
    <w:rsid w:val="002537CC"/>
    <w:rsid w:val="002F4FC6"/>
    <w:rsid w:val="004466B9"/>
    <w:rsid w:val="00540DF9"/>
    <w:rsid w:val="005C20CF"/>
    <w:rsid w:val="006B1D6D"/>
    <w:rsid w:val="006F6401"/>
    <w:rsid w:val="007013D7"/>
    <w:rsid w:val="0078669A"/>
    <w:rsid w:val="007A6A49"/>
    <w:rsid w:val="007E7E70"/>
    <w:rsid w:val="00832E4B"/>
    <w:rsid w:val="00A6195E"/>
    <w:rsid w:val="00AE088F"/>
    <w:rsid w:val="00CA111A"/>
    <w:rsid w:val="00D0524E"/>
    <w:rsid w:val="00E026B2"/>
    <w:rsid w:val="00E26434"/>
    <w:rsid w:val="00F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9"/>
  </w:style>
  <w:style w:type="paragraph" w:styleId="3">
    <w:name w:val="heading 3"/>
    <w:basedOn w:val="a"/>
    <w:link w:val="30"/>
    <w:uiPriority w:val="9"/>
    <w:qFormat/>
    <w:rsid w:val="006F6401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40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Одениязова Ф</dc:creator>
  <cp:lastModifiedBy>ПК</cp:lastModifiedBy>
  <cp:revision>6</cp:revision>
  <dcterms:created xsi:type="dcterms:W3CDTF">2020-03-24T06:34:00Z</dcterms:created>
  <dcterms:modified xsi:type="dcterms:W3CDTF">2022-07-22T08:55:00Z</dcterms:modified>
</cp:coreProperties>
</file>