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2FF0" w14:textId="1551DDB9" w:rsidR="009104A0" w:rsidRDefault="009104A0" w:rsidP="0091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СКИ РАНХиГС: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Pr="009104A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нститут самозанятых </w:t>
      </w:r>
      <w:r w:rsidRPr="00910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действенным инструментом повышения адаптивности рынка труда к внешним вызовам</w:t>
      </w:r>
    </w:p>
    <w:p w14:paraId="633C3F34" w14:textId="77777777" w:rsidR="009104A0" w:rsidRDefault="009104A0" w:rsidP="0091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7FFDD" w14:textId="1601EF0B" w:rsidR="009104A0" w:rsidRDefault="009104A0" w:rsidP="0091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A0">
        <w:rPr>
          <w:rFonts w:ascii="Times New Roman" w:eastAsia="Times New Roman" w:hAnsi="Times New Roman" w:cs="Times New Roman"/>
          <w:sz w:val="28"/>
          <w:szCs w:val="28"/>
        </w:rPr>
        <w:t>Российский бизнес успешно адаптировался к новым условиям и вышел на траекторию устойчивого роста. Общее число занятых в компаниях малого и среднего предпринимательства выросло почти до 22 млн человек, а самозанятых до 6 млн – такой результат был достигнут по итогам 2022 года и стал результатом целенаправленных усилий Президента и Правительства РФ.</w:t>
      </w:r>
    </w:p>
    <w:p w14:paraId="695FF706" w14:textId="77777777" w:rsidR="009104A0" w:rsidRDefault="009104A0" w:rsidP="0091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A0">
        <w:rPr>
          <w:rFonts w:ascii="Times New Roman" w:eastAsia="Times New Roman" w:hAnsi="Times New Roman" w:cs="Times New Roman"/>
          <w:sz w:val="28"/>
          <w:szCs w:val="28"/>
        </w:rPr>
        <w:t xml:space="preserve">Так, в России удалось создать условия эффективной поддержки начинающих предпринимателей, смягчить регуляторные требования, отчетную и финансовую нагрузку. Отдельный блок поддержки касается налоговых мер и поручительств со стороны Институтов развития.  До конца года продлены кредитные каникулы, идет работа над законом, который сделает норму бессрочной. </w:t>
      </w:r>
    </w:p>
    <w:p w14:paraId="3B91B40B" w14:textId="77777777" w:rsidR="009104A0" w:rsidRDefault="009104A0" w:rsidP="00910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A0">
        <w:rPr>
          <w:rFonts w:ascii="Times New Roman" w:eastAsia="Times New Roman" w:hAnsi="Times New Roman" w:cs="Times New Roman"/>
          <w:sz w:val="28"/>
          <w:szCs w:val="28"/>
        </w:rPr>
        <w:t xml:space="preserve">Отдельное внимание уделяется развитию предпринимательства в регионах. Так, Агентством стратегических инициатив запущен конкурс перспективных российских брендов в регионах. </w:t>
      </w:r>
      <w:proofErr w:type="spellStart"/>
      <w:r w:rsidRPr="009104A0">
        <w:rPr>
          <w:rFonts w:ascii="Times New Roman" w:eastAsia="Times New Roman" w:hAnsi="Times New Roman" w:cs="Times New Roman"/>
          <w:sz w:val="28"/>
          <w:szCs w:val="28"/>
        </w:rPr>
        <w:t>Министрество</w:t>
      </w:r>
      <w:proofErr w:type="spellEnd"/>
      <w:r w:rsidRPr="009104A0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ведет работу по привлечению </w:t>
      </w:r>
      <w:proofErr w:type="spellStart"/>
      <w:r w:rsidRPr="009104A0">
        <w:rPr>
          <w:rFonts w:ascii="Times New Roman" w:eastAsia="Times New Roman" w:hAnsi="Times New Roman" w:cs="Times New Roman"/>
          <w:sz w:val="28"/>
          <w:szCs w:val="28"/>
        </w:rPr>
        <w:t>иностарнных</w:t>
      </w:r>
      <w:proofErr w:type="spellEnd"/>
      <w:r w:rsidRPr="009104A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 в России, а также зарубежных инвестиций в российский сегмент малого предпринимательства. </w:t>
      </w:r>
    </w:p>
    <w:p w14:paraId="1024A936" w14:textId="0C588923" w:rsidR="00D05995" w:rsidRPr="009104A0" w:rsidRDefault="009104A0" w:rsidP="009104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4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5995" w:rsidRPr="009104A0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Ставропольский край занимает серьезные позиции в сфере самозанятости населения Северо-Кавказского Федерального округа. К тому же данные официально зарегистрированных самозанятых за 2021 год определены как 11762 чел., а в 2022 году их число превысило на 30014 чел. (255%). Веденый инструмент особого налогового режима (НПД) в 2020 году в Ставропольском крае дал качественный результат. На наш взгляд, инструмент может служить и серьезной поддержкой мероприятий по легализации трудовых отношений и сокращения неформальной занятости, которая составляет более 500 тысяч человек ежегодно.</w:t>
      </w:r>
    </w:p>
    <w:p w14:paraId="697C3C9B" w14:textId="4467650F" w:rsidR="00D05995" w:rsidRPr="009104A0" w:rsidRDefault="00D05995" w:rsidP="00910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4A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Вероятность снижения неформальной занятости трудно связать с увеличением показателя в крае с самозанятостью за период с 2021 по 2022годы (свыше 200%). Тем не менее, институт самозанятых </w:t>
      </w:r>
      <w:r w:rsidRPr="00910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 действенным инструментом повышения адаптивности рынка труда к внешним вызовам.</w:t>
      </w:r>
      <w:r w:rsidRPr="00910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наиболее качественной работы самозанятых требуются структурированные, понятные правила деятельности. Поэтому сегодня крайне н</w:t>
      </w:r>
      <w:r w:rsidRPr="00910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еобходимо, чтобы государство могло помочь самозанятым через понятные механизмы реализации, что позволит не только увеличить их численность, но и даст наибольший эффект для экономики</w:t>
      </w:r>
      <w:r w:rsidR="00910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- эксперт Северо-Кавказского института – филиала РАНХиГС Светлана Осипова.</w:t>
      </w:r>
    </w:p>
    <w:p w14:paraId="5E2DE4CB" w14:textId="77777777" w:rsidR="00D05995" w:rsidRDefault="00D05995"/>
    <w:sectPr w:rsidR="00D0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95"/>
    <w:rsid w:val="009104A0"/>
    <w:rsid w:val="00D0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3DEE"/>
  <w15:chartTrackingRefBased/>
  <w15:docId w15:val="{2E559042-256C-4C66-BF81-17A5B91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Светлана Александровна</dc:creator>
  <cp:keywords/>
  <dc:description/>
  <cp:lastModifiedBy>Идрисова Мадина Мусаевна</cp:lastModifiedBy>
  <cp:revision>2</cp:revision>
  <dcterms:created xsi:type="dcterms:W3CDTF">2023-04-24T11:17:00Z</dcterms:created>
  <dcterms:modified xsi:type="dcterms:W3CDTF">2023-04-24T11:17:00Z</dcterms:modified>
</cp:coreProperties>
</file>