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5C" w:rsidRDefault="007624DB">
      <w:pPr>
        <w:rPr>
          <w:sz w:val="4"/>
        </w:rPr>
      </w:pPr>
      <w:r>
        <w:rPr>
          <w:noProof/>
          <w:sz w:val="4"/>
          <w:lang w:eastAsia="ru-RU"/>
        </w:rPr>
        <mc:AlternateContent>
          <mc:Choice Requires="wpg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-360680</wp:posOffset>
                </wp:positionV>
                <wp:extent cx="6628130" cy="1564005"/>
                <wp:effectExtent l="0" t="0" r="0" b="0"/>
                <wp:wrapNone/>
                <wp:docPr id="1" name="Рисунок 1" descr="МЭР С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9159740" name="Рисунок 1" descr="МЭР СК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628129" cy="1564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4;o:allowoverlap:true;o:allowincell:true;mso-position-horizontal-relative:text;margin-left:-46.35pt;mso-position-horizontal:absolute;mso-position-vertical-relative:text;margin-top:-28.40pt;mso-position-vertical:absolute;width:521.90pt;height:123.15pt;mso-wrap-distance-left:9.00pt;mso-wrap-distance-top:0.00pt;mso-wrap-distance-right:9.00pt;mso-wrap-distance-bottom:0.00pt;" stroked="false">
                <v:path textboxrect="0,0,0,0"/>
                <v:imagedata r:id="rId8" o:title=""/>
              </v:shape>
            </w:pict>
          </mc:Fallback>
        </mc:AlternateContent>
      </w:r>
    </w:p>
    <w:p w:rsidR="00F83D5C" w:rsidRDefault="00F83D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5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D5C" w:rsidRDefault="00F83D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3D5C" w:rsidRDefault="007624DB">
      <w:pPr>
        <w:pStyle w:val="af9"/>
        <w:ind w:left="1843"/>
        <w:jc w:val="center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355003, г. Ставрополь, ул. Ленина, д. 293,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тел.: 35-58-10 (доп. 2116)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://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www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stavinvest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press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stavinvest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</w:p>
    <w:p w:rsidR="00F83D5C" w:rsidRDefault="00F83D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3D5C" w:rsidRDefault="007624D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</w:rPr>
        <w:t>Ставропольские производители представили продовольственный потенциал края в Ташкенте</w:t>
      </w:r>
    </w:p>
    <w:bookmarkEnd w:id="0"/>
    <w:p w:rsidR="00F83D5C" w:rsidRDefault="00F83D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3D5C" w:rsidRDefault="007624D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18-я Международная выставка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УзПродЭкспо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2023» прошла                              в Ташкенте – столице Узбекистана с 22 по 24 ноября 2023 года. Ежегодно мероприятие становится площадкой, где производители продуктов питания, дистрибьюторы и другие представ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ители пищевой отрасли ищут надежных партнеров для расширения географии продаж. </w:t>
      </w:r>
    </w:p>
    <w:p w:rsidR="00F83D5C" w:rsidRDefault="007624D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коллективном стенде Ставрополья свои достижения продемонстрировали четыре компании, чей экспортный потенциал представляет интерес для иностранного покупателя. </w:t>
      </w:r>
    </w:p>
    <w:p w:rsidR="00F83D5C" w:rsidRDefault="007624D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состав региональных экспонентов вошли: </w:t>
      </w:r>
    </w:p>
    <w:p w:rsidR="00F83D5C" w:rsidRDefault="007624D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ООО ТД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Профитэкс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– один из крупнейших российских производителей фасовочного оборудования для пищевой промышленности; </w:t>
      </w:r>
    </w:p>
    <w:p w:rsidR="00F83D5C" w:rsidRDefault="007624D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ООО «Прогресс-Юг» (ТМ «ND – TECHNIC») – первый отечественный завод модифицированных крахмалов;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F83D5C" w:rsidRDefault="007624D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ООО «А.ЮНА» (Т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Родникофф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») – одна из крупнейших северокавказских компаний по продаже и производству напитков; </w:t>
      </w:r>
    </w:p>
    <w:p w:rsidR="00F83D5C" w:rsidRDefault="007624D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ООО «Макс Агро» – предприятие, занимающееся разработками в области селекции и семеноводства.  </w:t>
      </w:r>
    </w:p>
    <w:p w:rsidR="00F83D5C" w:rsidRDefault="007624D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Ставропольские делегаты приняли участие в обши</w:t>
      </w:r>
      <w:r>
        <w:rPr>
          <w:rFonts w:ascii="Times New Roman" w:eastAsia="Times New Roman" w:hAnsi="Times New Roman" w:cs="Times New Roman"/>
          <w:color w:val="000000"/>
          <w:sz w:val="28"/>
        </w:rPr>
        <w:t>рной деловой программе, в ходе которой обсуждались проблемы и перспективы развития рынка пищевой индустрии, а также актуальные вопросы отрасли. Кроме того, для региональных предпринимателей была организована серия специальных B2B-переговоров с потенциальны</w:t>
      </w:r>
      <w:r>
        <w:rPr>
          <w:rFonts w:ascii="Times New Roman" w:eastAsia="Times New Roman" w:hAnsi="Times New Roman" w:cs="Times New Roman"/>
          <w:color w:val="000000"/>
          <w:sz w:val="28"/>
        </w:rPr>
        <w:t>ми иностранными покупателями. Их целью стало развитие международного торгового сотрудничества и подписание экспортных договоров в будущем.</w:t>
      </w:r>
      <w:r>
        <w:rPr>
          <w:rFonts w:ascii="Arial" w:eastAsia="Arial" w:hAnsi="Arial" w:cs="Arial"/>
          <w:color w:val="000000"/>
          <w:sz w:val="27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Участие в международной выставке стало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возможным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благодаря поддержке министерства экономического развития края.</w:t>
      </w:r>
    </w:p>
    <w:p w:rsidR="00F83D5C" w:rsidRDefault="007624D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Колле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ктивная экспозиция ставропольских компаний провела свою работу под эгидой Центра поддержки экспорта края, действующего на площадке Центра оказания услуг «Мой бизнес» в рамках реализации национального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Малое и среднее предпринимательство и поддержка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индивидуальной предпринимательской инициативы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</w:rPr>
        <w:t>#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господдержкамсп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83D5C" w:rsidRDefault="00F83D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</w:pPr>
    </w:p>
    <w:p w:rsidR="00F83D5C" w:rsidRDefault="00F83D5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3D5C">
      <w:pgSz w:w="11906" w:h="16838"/>
      <w:pgMar w:top="1134" w:right="74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4DB" w:rsidRDefault="007624DB">
      <w:pPr>
        <w:spacing w:after="0" w:line="240" w:lineRule="auto"/>
      </w:pPr>
      <w:r>
        <w:separator/>
      </w:r>
    </w:p>
  </w:endnote>
  <w:endnote w:type="continuationSeparator" w:id="0">
    <w:p w:rsidR="007624DB" w:rsidRDefault="007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NSimSun">
    <w:panose1 w:val="02010609030101010101"/>
    <w:charset w:val="00"/>
    <w:family w:val="auto"/>
    <w:pitch w:val="default"/>
  </w:font>
  <w:font w:name="Lohit Devanagar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4DB" w:rsidRDefault="007624DB">
      <w:pPr>
        <w:spacing w:after="0" w:line="240" w:lineRule="auto"/>
      </w:pPr>
      <w:r>
        <w:separator/>
      </w:r>
    </w:p>
  </w:footnote>
  <w:footnote w:type="continuationSeparator" w:id="0">
    <w:p w:rsidR="007624DB" w:rsidRDefault="00762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5C"/>
    <w:rsid w:val="007624DB"/>
    <w:rsid w:val="00DC5DB7"/>
    <w:rsid w:val="00F8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4">
    <w:name w:val="Символ сноски"/>
    <w:uiPriority w:val="99"/>
    <w:unhideWhenUsed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7">
    <w:name w:val="endnote reference"/>
    <w:rPr>
      <w:vertAlign w:val="superscript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Open Sans" w:eastAsia="NSimSun" w:hAnsi="Open Sans" w:cs="Lohit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c">
    <w:name w:val="index heading"/>
    <w:basedOn w:val="a8"/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No Spacing"/>
    <w:uiPriority w:val="1"/>
    <w:qFormat/>
  </w:style>
  <w:style w:type="paragraph" w:styleId="af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f0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1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5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6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qFormat/>
    <w:pPr>
      <w:spacing w:after="200" w:line="276" w:lineRule="auto"/>
    </w:pPr>
  </w:style>
  <w:style w:type="paragraph" w:styleId="af8">
    <w:name w:val="table of figures"/>
    <w:basedOn w:val="a"/>
    <w:uiPriority w:val="99"/>
    <w:unhideWhenUsed/>
    <w:pPr>
      <w:spacing w:after="0"/>
    </w:pPr>
  </w:style>
  <w:style w:type="paragraph" w:customStyle="1" w:styleId="af9">
    <w:name w:val="Содержимое врезки"/>
    <w:basedOn w:val="a"/>
    <w:qFormat/>
  </w:style>
  <w:style w:type="table" w:styleId="afa">
    <w:name w:val="Table 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tblPr/>
      <w:tcPr>
        <w:shd w:val="clear" w:color="FFFFFF" w:fill="FFFFFF" w:themeFill="text1" w:themeFillTint="00"/>
      </w:tcPr>
    </w:tblStylePr>
  </w:style>
  <w:style w:type="table" w:customStyle="1" w:styleId="PlainTable2">
    <w:name w:val="Plain Table 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</w:rPr>
    </w:tblStylePr>
    <w:tblStylePr w:type="firstCol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sz w:val="22"/>
      </w:rPr>
      <w:tblPr/>
      <w:tcPr>
        <w:shd w:val="clear" w:color="FFFFFF" w:fill="C0504D" w:themeFill="accent2"/>
      </w:tcPr>
    </w:tblStylePr>
    <w:tblStylePr w:type="lastCol">
      <w:rPr>
        <w:b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sz w:val="22"/>
      </w:rPr>
      <w:tblPr/>
      <w:tcPr>
        <w:shd w:val="clear" w:color="FFFFFF" w:fill="9BBB59" w:themeFill="accent3"/>
      </w:tcPr>
    </w:tblStylePr>
    <w:tblStylePr w:type="lastCol">
      <w:rPr>
        <w:b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sz w:val="22"/>
      </w:rPr>
      <w:tblPr/>
      <w:tcPr>
        <w:shd w:val="clear" w:color="FFFFFF" w:fill="8064A2" w:themeFill="accent4"/>
      </w:tcPr>
    </w:tblStylePr>
    <w:tblStylePr w:type="lastCol">
      <w:rPr>
        <w:b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sz w:val="22"/>
      </w:rPr>
      <w:tblPr/>
      <w:tcPr>
        <w:shd w:val="clear" w:color="FFFFFF" w:fill="4BACC6" w:themeFill="accent5"/>
      </w:tcPr>
    </w:tblStylePr>
    <w:tblStylePr w:type="lastCol">
      <w:rPr>
        <w:b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sz w:val="22"/>
      </w:rPr>
      <w:tblPr/>
      <w:tcPr>
        <w:shd w:val="clear" w:color="FFFFFF" w:fill="F79646" w:themeFill="accent6"/>
      </w:tcPr>
    </w:tblStylePr>
    <w:tblStylePr w:type="lastCol">
      <w:rPr>
        <w:b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Lined-Accent1">
    <w:name w:val="Lined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</dc:creator>
  <cp:lastModifiedBy>Экономисты</cp:lastModifiedBy>
  <cp:revision>2</cp:revision>
  <dcterms:created xsi:type="dcterms:W3CDTF">2023-12-04T05:22:00Z</dcterms:created>
  <dcterms:modified xsi:type="dcterms:W3CDTF">2023-12-04T05:22:00Z</dcterms:modified>
  <dc:language>ru-RU</dc:language>
</cp:coreProperties>
</file>