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C4AE" w14:textId="28699E10" w:rsidR="00A9055D" w:rsidRPr="00A9055D" w:rsidRDefault="00A9055D" w:rsidP="008255DB">
      <w:pPr>
        <w:spacing w:line="240" w:lineRule="auto"/>
      </w:pPr>
      <w:r w:rsidRPr="00F20F56">
        <w:t xml:space="preserve"> В России выросло число вакансий для специалистов без опыта</w:t>
      </w:r>
    </w:p>
    <w:p w14:paraId="5DF74A10" w14:textId="77777777" w:rsidR="008255DB" w:rsidRDefault="008255DB" w:rsidP="008255DB">
      <w:pPr>
        <w:spacing w:line="240" w:lineRule="auto"/>
      </w:pPr>
    </w:p>
    <w:p w14:paraId="0E89A572" w14:textId="61C482CD" w:rsidR="00815D2E" w:rsidRDefault="00815D2E" w:rsidP="008255DB">
      <w:pPr>
        <w:spacing w:line="240" w:lineRule="auto"/>
      </w:pPr>
      <w:r>
        <w:t>Согласно данным платформы «</w:t>
      </w:r>
      <w:proofErr w:type="spellStart"/>
      <w:r>
        <w:t>Авито</w:t>
      </w:r>
      <w:proofErr w:type="spellEnd"/>
      <w:r>
        <w:t xml:space="preserve"> работа»</w:t>
      </w:r>
      <w:r w:rsidR="00F20F56">
        <w:t>, представленных в РИА «Новости»,</w:t>
      </w:r>
      <w:r>
        <w:t xml:space="preserve"> ч</w:t>
      </w:r>
      <w:r w:rsidRPr="00815D2E">
        <w:t xml:space="preserve">исло вакансий для специалистов без опыта </w:t>
      </w:r>
      <w:r>
        <w:t xml:space="preserve">выросло в 3,8 раза. </w:t>
      </w:r>
    </w:p>
    <w:p w14:paraId="42A3B9C3" w14:textId="4318D1EC" w:rsidR="00A9055D" w:rsidRPr="00A9055D" w:rsidRDefault="00815D2E" w:rsidP="008255DB">
      <w:pPr>
        <w:spacing w:line="240" w:lineRule="auto"/>
      </w:pPr>
      <w:r>
        <w:t>«</w:t>
      </w:r>
      <w:r w:rsidR="005B5DF7" w:rsidRPr="005B5DF7">
        <w:t xml:space="preserve">Молодые специалисты без опыта и выпускники </w:t>
      </w:r>
      <w:r w:rsidR="008255DB" w:rsidRPr="005B5DF7">
        <w:t>вузов, даже</w:t>
      </w:r>
      <w:r w:rsidR="005B5DF7" w:rsidRPr="005B5DF7">
        <w:t xml:space="preserve"> имеющие прочные знания и </w:t>
      </w:r>
      <w:r w:rsidR="008255DB" w:rsidRPr="005B5DF7">
        <w:t>сформированные компетенции</w:t>
      </w:r>
      <w:r w:rsidR="005B5DF7" w:rsidRPr="005B5DF7">
        <w:t xml:space="preserve">, нередко испытывают трудности при поиске работы. Чаще всего, это </w:t>
      </w:r>
      <w:r w:rsidR="0093704D" w:rsidRPr="005B5DF7">
        <w:t>связано не</w:t>
      </w:r>
      <w:r w:rsidR="005B5DF7" w:rsidRPr="005B5DF7">
        <w:t xml:space="preserve"> только с отсутствием опыта, но и с непониманием механизмов рынка труда.  Поэтому молодые люди неохотно обращаются за помощью в центры занятости, не веря в эффективность их работы. </w:t>
      </w:r>
      <w:r w:rsidR="00A9055D" w:rsidRPr="00A9055D">
        <w:t>Но как только центры занятости в полной мере будут ориентированы на результат, доверие этой категории соискателей к службе занятости возрастет</w:t>
      </w:r>
      <w:r>
        <w:t xml:space="preserve">», - рассказала заведующий кафедрой экономики и финансового права, эксперт Рособрнадзора Валерия </w:t>
      </w:r>
      <w:proofErr w:type="spellStart"/>
      <w:r>
        <w:t>Браткова</w:t>
      </w:r>
      <w:proofErr w:type="spellEnd"/>
      <w:r>
        <w:t>.</w:t>
      </w:r>
    </w:p>
    <w:p w14:paraId="26B9B0D5" w14:textId="01507EAC" w:rsidR="005B5DF7" w:rsidRPr="005B5DF7" w:rsidRDefault="005B5DF7" w:rsidP="008255DB">
      <w:pPr>
        <w:spacing w:line="240" w:lineRule="auto"/>
      </w:pPr>
      <w:r w:rsidRPr="005B5DF7">
        <w:t xml:space="preserve">Начиная с 2023 года в рамках нацпроекта «Демография» началась комплексная модернизация служб </w:t>
      </w:r>
      <w:r w:rsidR="00F20F56" w:rsidRPr="005B5DF7">
        <w:t>занятости,</w:t>
      </w:r>
      <w:r w:rsidRPr="005B5DF7">
        <w:t xml:space="preserve"> которая предполагает новый формат услуг и подходов к оказанию услуг, в том числе </w:t>
      </w:r>
      <w:r w:rsidR="00A9055D">
        <w:t xml:space="preserve">для </w:t>
      </w:r>
      <w:r w:rsidRPr="005B5DF7">
        <w:t xml:space="preserve">впервые появившихся на рынке труда. </w:t>
      </w:r>
      <w:bookmarkStart w:id="0" w:name="_Hlk126139742"/>
    </w:p>
    <w:bookmarkEnd w:id="0"/>
    <w:p w14:paraId="3CC19F1D" w14:textId="7E18A64B" w:rsidR="005B5DF7" w:rsidRPr="005B5DF7" w:rsidRDefault="008255DB" w:rsidP="008255DB">
      <w:pPr>
        <w:spacing w:line="240" w:lineRule="auto"/>
      </w:pPr>
      <w:r>
        <w:t>«</w:t>
      </w:r>
      <w:r w:rsidR="005B5DF7" w:rsidRPr="005B5DF7">
        <w:t>В настоящее время уже ведется серьезная работа центров занятости по созданию индивидуального карьерного плана, помощи в профессиональном самоопределении, и пр. Предполагается, что во всех центрах занятости будут работать не только индивидуальные консультанты, но и психологи, и даже конфликтологи. Отдельное направление – поиск и обучение возможных работодателей, которые не всегда понимают особенности работы с молодыми специалистами</w:t>
      </w:r>
      <w:r>
        <w:t xml:space="preserve">», - </w:t>
      </w:r>
      <w:r w:rsidR="00815D2E">
        <w:t>отметила</w:t>
      </w:r>
      <w:r>
        <w:t xml:space="preserve"> заведующая кафедрой экономики и финансового права Северо-Кавказского института – филиала РАНХиГС Валерия </w:t>
      </w:r>
      <w:proofErr w:type="spellStart"/>
      <w:r>
        <w:t>Браткова</w:t>
      </w:r>
      <w:proofErr w:type="spellEnd"/>
      <w:r>
        <w:t>.</w:t>
      </w:r>
    </w:p>
    <w:p w14:paraId="63787743" w14:textId="4DE46217" w:rsidR="00F20F56" w:rsidRDefault="00815D2E" w:rsidP="008255DB">
      <w:pPr>
        <w:spacing w:line="240" w:lineRule="auto"/>
      </w:pPr>
      <w:r>
        <w:t xml:space="preserve">В Северо-Кавказском институте – филиале РАНХиГС провели исследование </w:t>
      </w:r>
      <w:r w:rsidR="008255DB" w:rsidRPr="005B5DF7">
        <w:t>потенциальных работодателей</w:t>
      </w:r>
      <w:r w:rsidR="005B5DF7" w:rsidRPr="005B5DF7">
        <w:t xml:space="preserve"> </w:t>
      </w:r>
      <w:r w:rsidR="00F20F56" w:rsidRPr="005B5DF7">
        <w:t>для выпускников</w:t>
      </w:r>
      <w:r w:rsidR="005B5DF7" w:rsidRPr="005B5DF7">
        <w:t xml:space="preserve"> направления подготовки «Финансы и кредит»</w:t>
      </w:r>
      <w:r w:rsidR="00F20F56">
        <w:t xml:space="preserve">. </w:t>
      </w:r>
    </w:p>
    <w:p w14:paraId="465A2819" w14:textId="7C12BC2D" w:rsidR="005B5DF7" w:rsidRPr="005B5DF7" w:rsidRDefault="00F20F56" w:rsidP="008255DB">
      <w:pPr>
        <w:spacing w:line="240" w:lineRule="auto"/>
      </w:pPr>
      <w:r>
        <w:t>«Н</w:t>
      </w:r>
      <w:r w:rsidR="005B5DF7" w:rsidRPr="005B5DF7">
        <w:t xml:space="preserve">ами сделан вывод, что большинству из </w:t>
      </w:r>
      <w:r>
        <w:t>работодателей</w:t>
      </w:r>
      <w:r w:rsidR="005B5DF7" w:rsidRPr="005B5DF7">
        <w:t xml:space="preserve"> выгодно </w:t>
      </w:r>
      <w:r w:rsidRPr="005B5DF7">
        <w:t>нанимать молодых</w:t>
      </w:r>
      <w:r w:rsidR="005B5DF7" w:rsidRPr="005B5DF7">
        <w:t xml:space="preserve"> специалистов</w:t>
      </w:r>
      <w:r>
        <w:t xml:space="preserve"> </w:t>
      </w:r>
      <w:r w:rsidR="005B5DF7" w:rsidRPr="005B5DF7">
        <w:t xml:space="preserve">для </w:t>
      </w:r>
      <w:r w:rsidR="00A9055D">
        <w:t xml:space="preserve">их </w:t>
      </w:r>
      <w:r w:rsidR="005B5DF7" w:rsidRPr="005B5DF7">
        <w:t xml:space="preserve">роста </w:t>
      </w:r>
      <w:r w:rsidRPr="005B5DF7">
        <w:t>внутри организации</w:t>
      </w:r>
      <w:r w:rsidR="005B5DF7" w:rsidRPr="005B5DF7">
        <w:t xml:space="preserve">. Кроме того, представители работодателей четко определяют компетенции, на формирование которых необходимо обращать наибольшее внимание. Основными компетенциями, по-прежнему, остаются компетенции, связанные с обработкой массивов данных, цифровой безопасностью, </w:t>
      </w:r>
      <w:proofErr w:type="spellStart"/>
      <w:r w:rsidR="005B5DF7" w:rsidRPr="005B5DF7">
        <w:t>киберграмотностью</w:t>
      </w:r>
      <w:proofErr w:type="spellEnd"/>
      <w:r>
        <w:t xml:space="preserve">», - поделилась результатами заведующий кафедрой экономики и финансового права Северо-Кавказского института – филиала РАНХиГС, эксперт Рособрнадзора Валерия </w:t>
      </w:r>
      <w:proofErr w:type="spellStart"/>
      <w:r>
        <w:t>Браткова</w:t>
      </w:r>
      <w:proofErr w:type="spellEnd"/>
      <w:r>
        <w:t>.</w:t>
      </w:r>
    </w:p>
    <w:p w14:paraId="39023940" w14:textId="5C7247B8" w:rsidR="00BB2709" w:rsidRDefault="00F20F56" w:rsidP="008255DB">
      <w:pPr>
        <w:spacing w:line="240" w:lineRule="auto"/>
      </w:pPr>
      <w:r>
        <w:t>Она также отметила, что б</w:t>
      </w:r>
      <w:r w:rsidR="005B5DF7" w:rsidRPr="005B5DF7">
        <w:t xml:space="preserve">лагодаря продуктивному сотрудничеству образовательных организаций и центров занятости, у вуза есть возможность </w:t>
      </w:r>
      <w:r w:rsidR="008255DB" w:rsidRPr="005B5DF7">
        <w:t>скорректировать образовательные</w:t>
      </w:r>
      <w:r w:rsidR="005B5DF7" w:rsidRPr="005B5DF7">
        <w:t xml:space="preserve"> программы по запросу </w:t>
      </w:r>
      <w:r w:rsidRPr="005B5DF7">
        <w:t>потенциальных работодателей</w:t>
      </w:r>
      <w:r w:rsidR="005B5DF7" w:rsidRPr="005B5DF7">
        <w:t xml:space="preserve">, чтобы, даже не имея опыта практической деятельности, молодые специалисты были востребованы </w:t>
      </w:r>
      <w:r w:rsidR="00A9055D">
        <w:t>на рынке труда</w:t>
      </w:r>
      <w:r w:rsidR="005B5DF7" w:rsidRPr="005B5DF7">
        <w:t xml:space="preserve">. </w:t>
      </w:r>
    </w:p>
    <w:sectPr w:rsidR="00BB2709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2F91"/>
    <w:multiLevelType w:val="multilevel"/>
    <w:tmpl w:val="254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61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9"/>
    <w:rsid w:val="0005283A"/>
    <w:rsid w:val="00100CCF"/>
    <w:rsid w:val="002735A1"/>
    <w:rsid w:val="002B7912"/>
    <w:rsid w:val="002F6B83"/>
    <w:rsid w:val="0049151F"/>
    <w:rsid w:val="005B5DF7"/>
    <w:rsid w:val="0069462D"/>
    <w:rsid w:val="00795433"/>
    <w:rsid w:val="00815D2E"/>
    <w:rsid w:val="008255DB"/>
    <w:rsid w:val="0093704D"/>
    <w:rsid w:val="00972B52"/>
    <w:rsid w:val="00A454A6"/>
    <w:rsid w:val="00A621A8"/>
    <w:rsid w:val="00A9055D"/>
    <w:rsid w:val="00BB2709"/>
    <w:rsid w:val="00D61711"/>
    <w:rsid w:val="00F20F56"/>
    <w:rsid w:val="00F8043B"/>
    <w:rsid w:val="00F92B5D"/>
    <w:rsid w:val="00F96E8B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99EC"/>
  <w15:chartTrackingRefBased/>
  <w15:docId w15:val="{B2953550-4B4B-4220-B550-21BAABF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45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4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9</cp:revision>
  <dcterms:created xsi:type="dcterms:W3CDTF">2023-01-31T14:55:00Z</dcterms:created>
  <dcterms:modified xsi:type="dcterms:W3CDTF">2023-02-02T12:56:00Z</dcterms:modified>
</cp:coreProperties>
</file>