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BFF3" w14:textId="6A83442D" w:rsid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 xml:space="preserve">Малый и средний бизнес в 2022 году получил льготных </w:t>
      </w:r>
      <w:proofErr w:type="spellStart"/>
      <w:r w:rsidRPr="00AC06F9">
        <w:rPr>
          <w:rFonts w:ascii="Times New Roman" w:hAnsi="Times New Roman" w:cs="Times New Roman"/>
          <w:sz w:val="28"/>
          <w:szCs w:val="28"/>
        </w:rPr>
        <w:t>инвесткредитов</w:t>
      </w:r>
      <w:proofErr w:type="spellEnd"/>
      <w:r w:rsidRPr="00AC06F9">
        <w:rPr>
          <w:rFonts w:ascii="Times New Roman" w:hAnsi="Times New Roman" w:cs="Times New Roman"/>
          <w:sz w:val="28"/>
          <w:szCs w:val="28"/>
        </w:rPr>
        <w:t xml:space="preserve"> на 37,4 млрд рублей</w:t>
      </w:r>
    </w:p>
    <w:p w14:paraId="48DB7147" w14:textId="77777777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</w:p>
    <w:p w14:paraId="603CE57D" w14:textId="14AA7626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>Малый и средний бизнес в 2022 году привлек по программе льготного инвестиционного кредитования 37,4 млрд рублей, говорится в сообщении Минэкономразвития РФ.</w:t>
      </w:r>
    </w:p>
    <w:p w14:paraId="08AD72F9" w14:textId="3D26CD9B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>Доступ бизнеса к льготному финансированию для развития является одним из направлений национального проекта «Малое и среднее предпринимательство», который курирует первый вице-премьер Андрей Белоусов.</w:t>
      </w:r>
    </w:p>
    <w:p w14:paraId="54DE3338" w14:textId="25957F18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 xml:space="preserve">«Совместная программа Минэкономразвития, Банка России и Корпорации МСП запущена 25 августа 2022 года. И за это время уже представлены кредиты для почти 500 инвестпроектов, а это новые производства и новые рабочие места. В прошлом году программа действовала для производственных предприятий, а также компаний в сфере транспортировки и хранения, гостиниц. В целях развития приоритетных сфер в 2023 году их перечень был расширен на научную, техническую и архитектурную деятельность», – отметила заместитель министра экономического развития Татьяна </w:t>
      </w:r>
      <w:proofErr w:type="spellStart"/>
      <w:r w:rsidRPr="00AC06F9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AC06F9">
        <w:rPr>
          <w:rFonts w:ascii="Times New Roman" w:hAnsi="Times New Roman" w:cs="Times New Roman"/>
          <w:sz w:val="28"/>
          <w:szCs w:val="28"/>
        </w:rPr>
        <w:t>, слова которой приводятся в сообщении.</w:t>
      </w:r>
    </w:p>
    <w:p w14:paraId="54C331B5" w14:textId="377A8649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>Кредит от 50 млн рублей под 2,5% годовых для среднего бизнеса и 4% годовых для малого и микробизнеса по этой программе предприниматели могут получить в 49 банках, перечень которых опубликован на сайте Минэкономразвития и Корпорации МСП. Льготные ставки действуют пять лет, а сам кредит можно погасить в течение десяти.</w:t>
      </w:r>
    </w:p>
    <w:p w14:paraId="2238226C" w14:textId="727E62C7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>«Таких ставок удалось достичь благодаря комбинированию правительственной программы &lt;…&gt; и программы стимулирования кредитования Банка России, которую реализует Корпорация МСП. Отдельно по нашей программе только за вторую половину 2022 года малый и средний бизнес получил 2,5 тыс. инвестиционных и оборотных кредитов на 84,1 млрд рублей и смог с ее помощью реструктурировать 1,7 тыс. кредитов на 47,2 млрд рублей», – добавил руководитель службы по защите прав потребителей и обеспечению доступности финансовых услуг и член совета директоров ЦБ Михаил Мамута.</w:t>
      </w:r>
    </w:p>
    <w:p w14:paraId="5E8D5762" w14:textId="77777777" w:rsidR="00AC06F9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 w:rsidRPr="00AC06F9">
        <w:rPr>
          <w:rFonts w:ascii="Times New Roman" w:hAnsi="Times New Roman" w:cs="Times New Roman"/>
          <w:sz w:val="28"/>
          <w:szCs w:val="28"/>
        </w:rPr>
        <w:t xml:space="preserve">На малый и микробизнес в 2022 году пришлось 77% проектов по программе. В десятку наиболее активных регионов по привлечению льготных </w:t>
      </w:r>
      <w:proofErr w:type="spellStart"/>
      <w:r w:rsidRPr="00AC06F9">
        <w:rPr>
          <w:rFonts w:ascii="Times New Roman" w:hAnsi="Times New Roman" w:cs="Times New Roman"/>
          <w:sz w:val="28"/>
          <w:szCs w:val="28"/>
        </w:rPr>
        <w:t>инвесткредитов</w:t>
      </w:r>
      <w:proofErr w:type="spellEnd"/>
      <w:r w:rsidRPr="00AC06F9">
        <w:rPr>
          <w:rFonts w:ascii="Times New Roman" w:hAnsi="Times New Roman" w:cs="Times New Roman"/>
          <w:sz w:val="28"/>
          <w:szCs w:val="28"/>
        </w:rPr>
        <w:t xml:space="preserve"> вошли Москва, Татарстан, Санкт-Петербург, Новосибирская область, Пермский край, Московская и Оренбургская области. </w:t>
      </w:r>
    </w:p>
    <w:p w14:paraId="037E584F" w14:textId="4970927C" w:rsidR="00727C91" w:rsidRPr="00AC06F9" w:rsidRDefault="00AC06F9" w:rsidP="00AC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сложившихся условиях поддержка малого и среднего бизнеса – одно из наиболее приоритетных направлений. Многие ниши на рынке страны освободились в связи с введением санкций. Очевидно, что необходимо развивать собственные технологии и собственное производство. Основной упор с точки зрения поддержки государству надо сделать на инновационное развитие: это малый и средний бизнес в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C06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технологий, инженерии, промышленного производства. На Северном Кавказе, прежде всего, необходима система поддержки производства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-технологий для того, чтобы удержать в регионе и стимулировать к развитию», - завкафедрой государственного, муниципального управления и права Северо-Кавказского института – филиала РАНХиГС Мурат Мамбетов.</w:t>
      </w:r>
    </w:p>
    <w:sectPr w:rsidR="00727C91" w:rsidRPr="00AC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A4"/>
    <w:rsid w:val="000E44A4"/>
    <w:rsid w:val="003411AC"/>
    <w:rsid w:val="006E6005"/>
    <w:rsid w:val="00727C91"/>
    <w:rsid w:val="00AC06F9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300D"/>
  <w15:chartTrackingRefBased/>
  <w15:docId w15:val="{E2FA7AB7-5BB2-45B8-85C1-30537DB2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2023-02-14T21:00:00Z</dcterms:created>
  <dcterms:modified xsi:type="dcterms:W3CDTF">2023-02-14T21:10:00Z</dcterms:modified>
</cp:coreProperties>
</file>