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FDA5" w14:textId="54E8D209" w:rsidR="00817072" w:rsidRDefault="002C1335" w:rsidP="0003738E">
      <w:pPr>
        <w:ind w:firstLine="709"/>
        <w:jc w:val="center"/>
        <w:outlineLvl w:val="1"/>
        <w:rPr>
          <w:b/>
          <w:bCs/>
          <w:kern w:val="0"/>
          <w:sz w:val="36"/>
          <w:szCs w:val="36"/>
          <w:lang w:eastAsia="ru-RU"/>
          <w14:ligatures w14:val="none"/>
        </w:rPr>
      </w:pPr>
      <w:r>
        <w:rPr>
          <w:b/>
          <w:bCs/>
          <w:kern w:val="0"/>
          <w:sz w:val="36"/>
          <w:szCs w:val="36"/>
          <w:lang w:eastAsia="ru-RU"/>
          <w14:ligatures w14:val="none"/>
        </w:rPr>
        <w:t xml:space="preserve">Эксперт РАНХиГС: </w:t>
      </w:r>
      <w:r w:rsidR="00F362B9">
        <w:rPr>
          <w:b/>
          <w:bCs/>
          <w:kern w:val="0"/>
          <w:sz w:val="36"/>
          <w:szCs w:val="36"/>
          <w:lang w:eastAsia="ru-RU"/>
          <w14:ligatures w14:val="none"/>
        </w:rPr>
        <w:t xml:space="preserve">Поправки к Закону о госслужбе положительно скажутся на </w:t>
      </w:r>
      <w:r>
        <w:rPr>
          <w:b/>
          <w:bCs/>
          <w:kern w:val="0"/>
          <w:sz w:val="36"/>
          <w:szCs w:val="36"/>
          <w:lang w:eastAsia="ru-RU"/>
          <w14:ligatures w14:val="none"/>
        </w:rPr>
        <w:t xml:space="preserve">проведении </w:t>
      </w:r>
      <w:r w:rsidR="00F362B9">
        <w:rPr>
          <w:b/>
          <w:bCs/>
          <w:kern w:val="0"/>
          <w:sz w:val="36"/>
          <w:szCs w:val="36"/>
          <w:lang w:eastAsia="ru-RU"/>
          <w14:ligatures w14:val="none"/>
        </w:rPr>
        <w:t>процедур</w:t>
      </w:r>
      <w:r>
        <w:rPr>
          <w:b/>
          <w:bCs/>
          <w:kern w:val="0"/>
          <w:sz w:val="36"/>
          <w:szCs w:val="36"/>
          <w:lang w:eastAsia="ru-RU"/>
          <w14:ligatures w14:val="none"/>
        </w:rPr>
        <w:t>ы аттестации</w:t>
      </w:r>
    </w:p>
    <w:p w14:paraId="38AFF362" w14:textId="77777777" w:rsidR="004076CD" w:rsidRPr="004076CD" w:rsidRDefault="004076CD" w:rsidP="0003738E">
      <w:pPr>
        <w:ind w:firstLine="709"/>
        <w:jc w:val="center"/>
        <w:outlineLvl w:val="1"/>
        <w:rPr>
          <w:kern w:val="0"/>
          <w:sz w:val="28"/>
          <w:szCs w:val="28"/>
          <w:lang w:eastAsia="ru-RU"/>
          <w14:ligatures w14:val="none"/>
        </w:rPr>
      </w:pPr>
    </w:p>
    <w:p w14:paraId="6A8E6E55" w14:textId="0C3BE6F4" w:rsidR="004076CD" w:rsidRDefault="004076CD" w:rsidP="0003738E">
      <w:pPr>
        <w:ind w:firstLine="709"/>
        <w:jc w:val="both"/>
        <w:rPr>
          <w:kern w:val="0"/>
          <w:sz w:val="28"/>
          <w:szCs w:val="28"/>
          <w:lang w:eastAsia="ru-RU"/>
          <w14:ligatures w14:val="none"/>
        </w:rPr>
      </w:pPr>
      <w:r w:rsidRPr="004076CD">
        <w:rPr>
          <w:kern w:val="0"/>
          <w:sz w:val="28"/>
          <w:szCs w:val="28"/>
          <w:lang w:eastAsia="ru-RU"/>
          <w14:ligatures w14:val="none"/>
        </w:rPr>
        <w:t>П</w:t>
      </w:r>
      <w:r w:rsidR="00817072" w:rsidRPr="004076CD">
        <w:rPr>
          <w:kern w:val="0"/>
          <w:sz w:val="28"/>
          <w:szCs w:val="28"/>
          <w:lang w:eastAsia="ru-RU"/>
          <w14:ligatures w14:val="none"/>
        </w:rPr>
        <w:t xml:space="preserve">оправки к </w:t>
      </w:r>
      <w:hyperlink r:id="rId4" w:history="1">
        <w:r w:rsidR="00817072" w:rsidRPr="004076CD">
          <w:rPr>
            <w:kern w:val="0"/>
            <w:sz w:val="28"/>
            <w:szCs w:val="28"/>
            <w:lang w:eastAsia="ru-RU"/>
            <w14:ligatures w14:val="none"/>
          </w:rPr>
          <w:t>Закону о госслужбе</w:t>
        </w:r>
      </w:hyperlink>
      <w:r w:rsidR="00817072" w:rsidRPr="004076CD">
        <w:rPr>
          <w:kern w:val="0"/>
          <w:sz w:val="28"/>
          <w:szCs w:val="28"/>
          <w:lang w:eastAsia="ru-RU"/>
          <w14:ligatures w14:val="none"/>
        </w:rPr>
        <w:t xml:space="preserve"> вступят в силу 29 апреля 2023 года. Проводить квалификационные экзамены на классные чины </w:t>
      </w:r>
      <w:hyperlink r:id="rId5" w:history="1">
        <w:r w:rsidR="00817072" w:rsidRPr="004076CD">
          <w:rPr>
            <w:kern w:val="0"/>
            <w:sz w:val="28"/>
            <w:szCs w:val="28"/>
            <w:lang w:eastAsia="ru-RU"/>
            <w14:ligatures w14:val="none"/>
          </w:rPr>
          <w:t>будет не нужно</w:t>
        </w:r>
      </w:hyperlink>
      <w:r w:rsidR="00817072" w:rsidRPr="004076CD">
        <w:rPr>
          <w:kern w:val="0"/>
          <w:sz w:val="28"/>
          <w:szCs w:val="28"/>
          <w:lang w:eastAsia="ru-RU"/>
          <w14:ligatures w14:val="none"/>
        </w:rPr>
        <w:t xml:space="preserve">. </w:t>
      </w:r>
    </w:p>
    <w:p w14:paraId="506765A0" w14:textId="5117F450" w:rsidR="00817072" w:rsidRPr="004076CD" w:rsidRDefault="004076CD" w:rsidP="0003738E">
      <w:pPr>
        <w:ind w:firstLine="709"/>
        <w:jc w:val="both"/>
        <w:rPr>
          <w:kern w:val="0"/>
          <w:sz w:val="28"/>
          <w:szCs w:val="28"/>
          <w:lang w:eastAsia="ru-RU"/>
          <w14:ligatures w14:val="none"/>
        </w:rPr>
      </w:pPr>
      <w:r>
        <w:rPr>
          <w:kern w:val="0"/>
          <w:sz w:val="28"/>
          <w:szCs w:val="28"/>
          <w:lang w:eastAsia="ru-RU"/>
          <w14:ligatures w14:val="none"/>
        </w:rPr>
        <w:t xml:space="preserve">Эксперт Северо-Кавказского института – филиала РАНХиГС, кандидат политических наук Аза </w:t>
      </w:r>
      <w:proofErr w:type="spellStart"/>
      <w:r>
        <w:rPr>
          <w:kern w:val="0"/>
          <w:sz w:val="28"/>
          <w:szCs w:val="28"/>
          <w:lang w:eastAsia="ru-RU"/>
          <w14:ligatures w14:val="none"/>
        </w:rPr>
        <w:t>Манкиева</w:t>
      </w:r>
      <w:proofErr w:type="spellEnd"/>
      <w:r>
        <w:rPr>
          <w:kern w:val="0"/>
          <w:sz w:val="28"/>
          <w:szCs w:val="28"/>
          <w:lang w:eastAsia="ru-RU"/>
          <w14:ligatures w14:val="none"/>
        </w:rPr>
        <w:t xml:space="preserve"> отметила, что </w:t>
      </w:r>
      <w:r w:rsidR="00817072" w:rsidRPr="004076CD">
        <w:rPr>
          <w:kern w:val="0"/>
          <w:sz w:val="28"/>
          <w:szCs w:val="28"/>
          <w:lang w:eastAsia="ru-RU"/>
          <w14:ligatures w14:val="none"/>
        </w:rPr>
        <w:t xml:space="preserve">сейчас такие экзамены </w:t>
      </w:r>
      <w:hyperlink r:id="rId6" w:history="1">
        <w:r w:rsidR="00817072" w:rsidRPr="004076CD">
          <w:rPr>
            <w:kern w:val="0"/>
            <w:sz w:val="28"/>
            <w:szCs w:val="28"/>
            <w:lang w:eastAsia="ru-RU"/>
            <w14:ligatures w14:val="none"/>
          </w:rPr>
          <w:t>проводят</w:t>
        </w:r>
      </w:hyperlink>
      <w:r w:rsidR="00817072" w:rsidRPr="004076CD">
        <w:rPr>
          <w:kern w:val="0"/>
          <w:sz w:val="28"/>
          <w:szCs w:val="28"/>
          <w:lang w:eastAsia="ru-RU"/>
          <w14:ligatures w14:val="none"/>
        </w:rPr>
        <w:t xml:space="preserve"> для ряда служащих, которые работают по срочному контракту.</w:t>
      </w:r>
    </w:p>
    <w:p w14:paraId="29B29E4B" w14:textId="0FEB404E" w:rsidR="00817072" w:rsidRPr="004076CD" w:rsidRDefault="00817072" w:rsidP="0003738E">
      <w:pPr>
        <w:ind w:firstLine="709"/>
        <w:jc w:val="both"/>
        <w:rPr>
          <w:kern w:val="0"/>
          <w:sz w:val="28"/>
          <w:szCs w:val="28"/>
          <w:lang w:eastAsia="ru-RU"/>
          <w14:ligatures w14:val="none"/>
        </w:rPr>
      </w:pPr>
      <w:r w:rsidRPr="004076CD">
        <w:rPr>
          <w:kern w:val="0"/>
          <w:sz w:val="28"/>
          <w:szCs w:val="28"/>
          <w:lang w:eastAsia="ru-RU"/>
          <w14:ligatures w14:val="none"/>
        </w:rPr>
        <w:t xml:space="preserve">Кадровые подразделения госорганов </w:t>
      </w:r>
      <w:hyperlink r:id="rId7" w:history="1">
        <w:r w:rsidRPr="004076CD">
          <w:rPr>
            <w:kern w:val="0"/>
            <w:sz w:val="28"/>
            <w:szCs w:val="28"/>
            <w:lang w:eastAsia="ru-RU"/>
            <w14:ligatures w14:val="none"/>
          </w:rPr>
          <w:t>станут обязаны проверять</w:t>
        </w:r>
      </w:hyperlink>
      <w:r w:rsidRPr="004076CD">
        <w:rPr>
          <w:kern w:val="0"/>
          <w:sz w:val="28"/>
          <w:szCs w:val="28"/>
          <w:lang w:eastAsia="ru-RU"/>
          <w14:ligatures w14:val="none"/>
        </w:rPr>
        <w:t>, соответствует ли служащий либо кандидат на должность квалификационным требованиям. Речь идет о ситуациях, когда такое полномочие не исполняет кто-то еще (в частности, конкурсная или аттестационная комиссия). Кадровики будут в том числе оценивать профессиональный уровень. К оценке они привлекут подразделение, в котором учреждена должность. Можно будет привлекать также научные, образовательные и другие компетентные организации.</w:t>
      </w:r>
    </w:p>
    <w:p w14:paraId="446F5DB1" w14:textId="77777777" w:rsidR="00817072" w:rsidRPr="004076CD" w:rsidRDefault="00817072" w:rsidP="0003738E">
      <w:pPr>
        <w:ind w:firstLine="709"/>
        <w:jc w:val="both"/>
        <w:rPr>
          <w:kern w:val="0"/>
          <w:sz w:val="28"/>
          <w:szCs w:val="28"/>
          <w:lang w:eastAsia="ru-RU"/>
          <w14:ligatures w14:val="none"/>
        </w:rPr>
      </w:pPr>
      <w:r w:rsidRPr="004076CD">
        <w:rPr>
          <w:kern w:val="0"/>
          <w:sz w:val="28"/>
          <w:szCs w:val="28"/>
          <w:lang w:eastAsia="ru-RU"/>
          <w14:ligatures w14:val="none"/>
        </w:rPr>
        <w:t xml:space="preserve">В </w:t>
      </w:r>
      <w:hyperlink r:id="rId8" w:history="1">
        <w:r w:rsidRPr="004076CD">
          <w:rPr>
            <w:kern w:val="0"/>
            <w:sz w:val="28"/>
            <w:szCs w:val="28"/>
            <w:lang w:eastAsia="ru-RU"/>
            <w14:ligatures w14:val="none"/>
          </w:rPr>
          <w:t>Законе</w:t>
        </w:r>
      </w:hyperlink>
      <w:r w:rsidRPr="004076CD">
        <w:rPr>
          <w:kern w:val="0"/>
          <w:sz w:val="28"/>
          <w:szCs w:val="28"/>
          <w:lang w:eastAsia="ru-RU"/>
          <w14:ligatures w14:val="none"/>
        </w:rPr>
        <w:t xml:space="preserve"> о госслужбе </w:t>
      </w:r>
      <w:hyperlink r:id="rId9" w:history="1">
        <w:r w:rsidRPr="004076CD">
          <w:rPr>
            <w:kern w:val="0"/>
            <w:sz w:val="28"/>
            <w:szCs w:val="28"/>
            <w:lang w:eastAsia="ru-RU"/>
            <w14:ligatures w14:val="none"/>
          </w:rPr>
          <w:t>появится уточнение</w:t>
        </w:r>
      </w:hyperlink>
      <w:r w:rsidRPr="004076CD">
        <w:rPr>
          <w:kern w:val="0"/>
          <w:sz w:val="28"/>
          <w:szCs w:val="28"/>
          <w:lang w:eastAsia="ru-RU"/>
          <w14:ligatures w14:val="none"/>
        </w:rPr>
        <w:t>, что профессиональный уровень — это уровень знаний и умений, которые нужны для исполнения должностных обязанностей. Данный термин заменит понятие "уровень квалификации". Также появится определение того, что надо понимать под областью и видом профессиональной служебной деятельности.</w:t>
      </w:r>
    </w:p>
    <w:p w14:paraId="7F6A1CD9" w14:textId="04188FB0" w:rsidR="00817072" w:rsidRPr="004076CD" w:rsidRDefault="00817072" w:rsidP="0003738E">
      <w:pPr>
        <w:ind w:firstLine="709"/>
        <w:jc w:val="both"/>
        <w:rPr>
          <w:kern w:val="0"/>
          <w:sz w:val="28"/>
          <w:szCs w:val="28"/>
          <w:lang w:eastAsia="ru-RU"/>
          <w14:ligatures w14:val="none"/>
        </w:rPr>
      </w:pPr>
      <w:r w:rsidRPr="004076CD">
        <w:rPr>
          <w:kern w:val="0"/>
          <w:sz w:val="28"/>
          <w:szCs w:val="28"/>
          <w:lang w:eastAsia="ru-RU"/>
          <w14:ligatures w14:val="none"/>
        </w:rPr>
        <w:t xml:space="preserve">Наниматели </w:t>
      </w:r>
      <w:hyperlink r:id="rId10" w:history="1">
        <w:r w:rsidRPr="004076CD">
          <w:rPr>
            <w:kern w:val="0"/>
            <w:sz w:val="28"/>
            <w:szCs w:val="28"/>
            <w:lang w:eastAsia="ru-RU"/>
            <w14:ligatures w14:val="none"/>
          </w:rPr>
          <w:t>смогут устанавливать</w:t>
        </w:r>
      </w:hyperlink>
      <w:r w:rsidRPr="004076CD">
        <w:rPr>
          <w:kern w:val="0"/>
          <w:sz w:val="28"/>
          <w:szCs w:val="28"/>
          <w:lang w:eastAsia="ru-RU"/>
          <w14:ligatures w14:val="none"/>
        </w:rPr>
        <w:t xml:space="preserve"> для претендентов на должность требования к квалификации, полученной по программе </w:t>
      </w:r>
      <w:proofErr w:type="spellStart"/>
      <w:r w:rsidRPr="004076CD">
        <w:rPr>
          <w:kern w:val="0"/>
          <w:sz w:val="28"/>
          <w:szCs w:val="28"/>
          <w:lang w:eastAsia="ru-RU"/>
          <w14:ligatures w14:val="none"/>
        </w:rPr>
        <w:t>профпереподготовки</w:t>
      </w:r>
      <w:proofErr w:type="spellEnd"/>
      <w:r w:rsidRPr="004076CD">
        <w:rPr>
          <w:kern w:val="0"/>
          <w:sz w:val="28"/>
          <w:szCs w:val="28"/>
          <w:lang w:eastAsia="ru-RU"/>
          <w14:ligatures w14:val="none"/>
        </w:rPr>
        <w:t>.</w:t>
      </w:r>
    </w:p>
    <w:p w14:paraId="2EE4E613" w14:textId="40BC4073" w:rsidR="00560FBF" w:rsidRPr="004076CD" w:rsidRDefault="004076CD" w:rsidP="0003738E">
      <w:pPr>
        <w:ind w:firstLine="709"/>
        <w:jc w:val="both"/>
        <w:rPr>
          <w:kern w:val="0"/>
          <w:sz w:val="28"/>
          <w:szCs w:val="28"/>
          <w:lang w:eastAsia="ru-RU"/>
          <w14:ligatures w14:val="none"/>
        </w:rPr>
      </w:pPr>
      <w:r>
        <w:rPr>
          <w:kern w:val="0"/>
          <w:sz w:val="28"/>
          <w:szCs w:val="28"/>
          <w:lang w:eastAsia="ru-RU"/>
          <w14:ligatures w14:val="none"/>
        </w:rPr>
        <w:t>«Д</w:t>
      </w:r>
      <w:r w:rsidRPr="004076CD">
        <w:rPr>
          <w:kern w:val="0"/>
          <w:sz w:val="28"/>
          <w:szCs w:val="28"/>
          <w:lang w:eastAsia="ru-RU"/>
          <w14:ligatures w14:val="none"/>
        </w:rPr>
        <w:t>анное положение</w:t>
      </w:r>
      <w:r w:rsidR="0041193D" w:rsidRPr="004076CD">
        <w:rPr>
          <w:kern w:val="0"/>
          <w:sz w:val="28"/>
          <w:szCs w:val="28"/>
          <w:lang w:eastAsia="ru-RU"/>
          <w14:ligatures w14:val="none"/>
        </w:rPr>
        <w:t xml:space="preserve"> </w:t>
      </w:r>
      <w:r w:rsidRPr="004076CD">
        <w:rPr>
          <w:kern w:val="0"/>
          <w:sz w:val="28"/>
          <w:szCs w:val="28"/>
          <w:lang w:eastAsia="ru-RU"/>
          <w14:ligatures w14:val="none"/>
        </w:rPr>
        <w:t>упрощает работу государственных</w:t>
      </w:r>
      <w:r w:rsidR="0041193D" w:rsidRPr="004076CD">
        <w:rPr>
          <w:kern w:val="0"/>
          <w:sz w:val="28"/>
          <w:szCs w:val="28"/>
          <w:lang w:eastAsia="ru-RU"/>
          <w14:ligatures w14:val="none"/>
        </w:rPr>
        <w:t xml:space="preserve"> </w:t>
      </w:r>
      <w:r w:rsidRPr="004076CD">
        <w:rPr>
          <w:kern w:val="0"/>
          <w:sz w:val="28"/>
          <w:szCs w:val="28"/>
          <w:lang w:eastAsia="ru-RU"/>
          <w14:ligatures w14:val="none"/>
        </w:rPr>
        <w:t>органов, так как</w:t>
      </w:r>
      <w:r w:rsidR="003474B7" w:rsidRPr="004076CD">
        <w:rPr>
          <w:kern w:val="0"/>
          <w:sz w:val="28"/>
          <w:szCs w:val="28"/>
          <w:lang w:eastAsia="ru-RU"/>
          <w14:ligatures w14:val="none"/>
        </w:rPr>
        <w:t xml:space="preserve"> </w:t>
      </w:r>
      <w:r w:rsidRPr="004076CD">
        <w:rPr>
          <w:kern w:val="0"/>
          <w:sz w:val="28"/>
          <w:szCs w:val="28"/>
          <w:lang w:eastAsia="ru-RU"/>
          <w14:ligatures w14:val="none"/>
        </w:rPr>
        <w:t xml:space="preserve">по </w:t>
      </w:r>
      <w:r w:rsidR="00691D16" w:rsidRPr="004076CD">
        <w:rPr>
          <w:kern w:val="0"/>
          <w:sz w:val="28"/>
          <w:szCs w:val="28"/>
          <w:lang w:eastAsia="ru-RU"/>
          <w14:ligatures w14:val="none"/>
        </w:rPr>
        <w:t>судебной практике</w:t>
      </w:r>
      <w:r w:rsidR="0041193D" w:rsidRPr="004076CD">
        <w:rPr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41193D" w:rsidRPr="004076CD">
        <w:rPr>
          <w:kern w:val="0"/>
          <w:sz w:val="28"/>
          <w:szCs w:val="28"/>
          <w:lang w:eastAsia="ru-RU"/>
          <w14:ligatures w14:val="none"/>
        </w:rPr>
        <w:t>складывались  недоразумения</w:t>
      </w:r>
      <w:proofErr w:type="gramEnd"/>
      <w:r w:rsidR="0041193D" w:rsidRPr="004076CD">
        <w:rPr>
          <w:kern w:val="0"/>
          <w:sz w:val="28"/>
          <w:szCs w:val="28"/>
          <w:lang w:eastAsia="ru-RU"/>
          <w14:ligatures w14:val="none"/>
        </w:rPr>
        <w:t xml:space="preserve"> по  поводу  прохождения  аттестационной  комиссии</w:t>
      </w:r>
      <w:r w:rsidR="003474B7" w:rsidRPr="004076CD">
        <w:rPr>
          <w:kern w:val="0"/>
          <w:sz w:val="28"/>
          <w:szCs w:val="28"/>
          <w:lang w:eastAsia="ru-RU"/>
          <w14:ligatures w14:val="none"/>
        </w:rPr>
        <w:t xml:space="preserve">. Примерами могут </w:t>
      </w:r>
      <w:r w:rsidRPr="004076CD">
        <w:rPr>
          <w:kern w:val="0"/>
          <w:sz w:val="28"/>
          <w:szCs w:val="28"/>
          <w:lang w:eastAsia="ru-RU"/>
          <w14:ligatures w14:val="none"/>
        </w:rPr>
        <w:t xml:space="preserve">быть как: </w:t>
      </w:r>
      <w:r>
        <w:rPr>
          <w:kern w:val="0"/>
          <w:sz w:val="28"/>
          <w:szCs w:val="28"/>
          <w:lang w:eastAsia="ru-RU"/>
          <w14:ligatures w14:val="none"/>
        </w:rPr>
        <w:t>а</w:t>
      </w:r>
      <w:r w:rsidRPr="004076CD">
        <w:rPr>
          <w:kern w:val="0"/>
          <w:sz w:val="28"/>
          <w:szCs w:val="28"/>
          <w:lang w:eastAsia="ru-RU"/>
          <w14:ligatures w14:val="none"/>
        </w:rPr>
        <w:t>ттестационная</w:t>
      </w:r>
      <w:r w:rsidR="003474B7" w:rsidRPr="004076CD">
        <w:rPr>
          <w:kern w:val="0"/>
          <w:sz w:val="28"/>
          <w:szCs w:val="28"/>
          <w:lang w:eastAsia="ru-RU"/>
          <w14:ligatures w14:val="none"/>
        </w:rPr>
        <w:t xml:space="preserve"> комисси</w:t>
      </w:r>
      <w:r w:rsidR="001F0643" w:rsidRPr="004076CD">
        <w:rPr>
          <w:kern w:val="0"/>
          <w:sz w:val="28"/>
          <w:szCs w:val="28"/>
          <w:lang w:eastAsia="ru-RU"/>
          <w14:ligatures w14:val="none"/>
        </w:rPr>
        <w:t>я</w:t>
      </w:r>
      <w:r w:rsidR="003474B7" w:rsidRPr="004076CD">
        <w:rPr>
          <w:kern w:val="0"/>
          <w:sz w:val="28"/>
          <w:szCs w:val="28"/>
          <w:lang w:eastAsia="ru-RU"/>
          <w14:ligatures w14:val="none"/>
        </w:rPr>
        <w:t xml:space="preserve"> </w:t>
      </w:r>
      <w:r w:rsidRPr="004076CD">
        <w:rPr>
          <w:kern w:val="0"/>
          <w:sz w:val="28"/>
          <w:szCs w:val="28"/>
          <w:lang w:eastAsia="ru-RU"/>
          <w14:ligatures w14:val="none"/>
        </w:rPr>
        <w:t>сформирована с</w:t>
      </w:r>
      <w:r w:rsidR="003474B7" w:rsidRPr="004076CD">
        <w:rPr>
          <w:kern w:val="0"/>
          <w:sz w:val="28"/>
          <w:szCs w:val="28"/>
          <w:lang w:eastAsia="ru-RU"/>
          <w14:ligatures w14:val="none"/>
        </w:rPr>
        <w:t xml:space="preserve"> нарушением</w:t>
      </w:r>
      <w:r>
        <w:rPr>
          <w:kern w:val="0"/>
          <w:sz w:val="28"/>
          <w:szCs w:val="28"/>
          <w:lang w:eastAsia="ru-RU"/>
          <w14:ligatures w14:val="none"/>
        </w:rPr>
        <w:t xml:space="preserve"> </w:t>
      </w:r>
      <w:r w:rsidR="003474B7" w:rsidRPr="004076CD">
        <w:rPr>
          <w:kern w:val="0"/>
          <w:sz w:val="28"/>
          <w:szCs w:val="28"/>
          <w:lang w:eastAsia="ru-RU"/>
          <w14:ligatures w14:val="none"/>
        </w:rPr>
        <w:t>(</w:t>
      </w:r>
      <w:r>
        <w:rPr>
          <w:kern w:val="0"/>
          <w:sz w:val="28"/>
          <w:szCs w:val="28"/>
          <w:lang w:eastAsia="ru-RU"/>
          <w14:ligatures w14:val="none"/>
        </w:rPr>
        <w:t>н</w:t>
      </w:r>
      <w:r w:rsidR="003474B7" w:rsidRPr="004076CD">
        <w:rPr>
          <w:kern w:val="0"/>
          <w:sz w:val="28"/>
          <w:szCs w:val="28"/>
          <w:lang w:eastAsia="ru-RU"/>
          <w14:ligatures w14:val="none"/>
        </w:rPr>
        <w:t xml:space="preserve">аниматель не выполнил требование Закона о госслужбе: он включил в состав комиссии независимых экспертов, число которых было менее 1/4 общего числа членов. При аттестации служащего признали не соответствующим должности, а затем уволили); </w:t>
      </w:r>
      <w:r>
        <w:rPr>
          <w:kern w:val="0"/>
          <w:sz w:val="28"/>
          <w:szCs w:val="28"/>
          <w:lang w:eastAsia="ru-RU"/>
          <w14:ligatures w14:val="none"/>
        </w:rPr>
        <w:t>н</w:t>
      </w:r>
      <w:r w:rsidR="003474B7" w:rsidRPr="004076CD">
        <w:rPr>
          <w:kern w:val="0"/>
          <w:sz w:val="28"/>
          <w:szCs w:val="28"/>
          <w:lang w:eastAsia="ru-RU"/>
          <w14:ligatures w14:val="none"/>
        </w:rPr>
        <w:t>е получили согласия служащего на внеочередную аттестацию (Наниматель включил в контракт со служащим условие: по результатам годового отчета о профессиональной служебной деятельности может проводиться внеочередная аттестация. По ее итогам сотрудника уволили).</w:t>
      </w:r>
      <w:r>
        <w:rPr>
          <w:kern w:val="0"/>
          <w:sz w:val="28"/>
          <w:szCs w:val="28"/>
          <w:lang w:eastAsia="ru-RU"/>
          <w14:ligatures w14:val="none"/>
        </w:rPr>
        <w:t xml:space="preserve"> </w:t>
      </w:r>
      <w:r w:rsidR="001F0643" w:rsidRPr="004076CD">
        <w:rPr>
          <w:kern w:val="0"/>
          <w:sz w:val="28"/>
          <w:szCs w:val="28"/>
          <w:lang w:eastAsia="ru-RU"/>
          <w14:ligatures w14:val="none"/>
        </w:rPr>
        <w:t>Соответственно</w:t>
      </w:r>
      <w:r w:rsidR="00560FBF" w:rsidRPr="004076CD">
        <w:rPr>
          <w:kern w:val="0"/>
          <w:sz w:val="28"/>
          <w:szCs w:val="28"/>
          <w:lang w:eastAsia="ru-RU"/>
          <w14:ligatures w14:val="none"/>
        </w:rPr>
        <w:t xml:space="preserve">, </w:t>
      </w:r>
      <w:r w:rsidRPr="004076CD">
        <w:rPr>
          <w:kern w:val="0"/>
          <w:sz w:val="28"/>
          <w:szCs w:val="28"/>
          <w:lang w:eastAsia="ru-RU"/>
          <w14:ligatures w14:val="none"/>
        </w:rPr>
        <w:t>данные поправки</w:t>
      </w:r>
      <w:r w:rsidR="00560FBF" w:rsidRPr="004076CD">
        <w:rPr>
          <w:kern w:val="0"/>
          <w:sz w:val="28"/>
          <w:szCs w:val="28"/>
          <w:lang w:eastAsia="ru-RU"/>
          <w14:ligatures w14:val="none"/>
        </w:rPr>
        <w:t xml:space="preserve"> </w:t>
      </w:r>
      <w:r w:rsidR="001F0643" w:rsidRPr="004076CD">
        <w:rPr>
          <w:kern w:val="0"/>
          <w:sz w:val="28"/>
          <w:szCs w:val="28"/>
          <w:lang w:eastAsia="ru-RU"/>
          <w14:ligatures w14:val="none"/>
        </w:rPr>
        <w:t>положительно скажутся на проведени</w:t>
      </w:r>
      <w:r w:rsidR="00F362B9">
        <w:rPr>
          <w:kern w:val="0"/>
          <w:sz w:val="28"/>
          <w:szCs w:val="28"/>
          <w:lang w:eastAsia="ru-RU"/>
          <w14:ligatures w14:val="none"/>
        </w:rPr>
        <w:t>и</w:t>
      </w:r>
      <w:r w:rsidR="001F0643" w:rsidRPr="004076CD">
        <w:rPr>
          <w:kern w:val="0"/>
          <w:sz w:val="28"/>
          <w:szCs w:val="28"/>
          <w:lang w:eastAsia="ru-RU"/>
          <w14:ligatures w14:val="none"/>
        </w:rPr>
        <w:t xml:space="preserve"> процедуры </w:t>
      </w:r>
      <w:r w:rsidR="002C1335">
        <w:rPr>
          <w:kern w:val="0"/>
          <w:sz w:val="28"/>
          <w:szCs w:val="28"/>
          <w:lang w:eastAsia="ru-RU"/>
          <w14:ligatures w14:val="none"/>
        </w:rPr>
        <w:t>аттестации</w:t>
      </w:r>
      <w:r>
        <w:rPr>
          <w:kern w:val="0"/>
          <w:sz w:val="28"/>
          <w:szCs w:val="28"/>
          <w:lang w:eastAsia="ru-RU"/>
          <w14:ligatures w14:val="none"/>
        </w:rPr>
        <w:t xml:space="preserve">», - эксперт СКИ РАНХиГС Аза </w:t>
      </w:r>
      <w:proofErr w:type="spellStart"/>
      <w:r>
        <w:rPr>
          <w:kern w:val="0"/>
          <w:sz w:val="28"/>
          <w:szCs w:val="28"/>
          <w:lang w:eastAsia="ru-RU"/>
          <w14:ligatures w14:val="none"/>
        </w:rPr>
        <w:t>Манкиева</w:t>
      </w:r>
      <w:proofErr w:type="spellEnd"/>
      <w:r>
        <w:rPr>
          <w:kern w:val="0"/>
          <w:sz w:val="28"/>
          <w:szCs w:val="28"/>
          <w:lang w:eastAsia="ru-RU"/>
          <w14:ligatures w14:val="none"/>
        </w:rPr>
        <w:t>.</w:t>
      </w:r>
      <w:r w:rsidR="001F0643" w:rsidRPr="004076CD">
        <w:rPr>
          <w:kern w:val="0"/>
          <w:sz w:val="28"/>
          <w:szCs w:val="28"/>
          <w:lang w:eastAsia="ru-RU"/>
          <w14:ligatures w14:val="none"/>
        </w:rPr>
        <w:t xml:space="preserve"> </w:t>
      </w:r>
    </w:p>
    <w:p w14:paraId="0724372D" w14:textId="77777777" w:rsidR="003474B7" w:rsidRPr="004076CD" w:rsidRDefault="003474B7" w:rsidP="0003738E">
      <w:pPr>
        <w:ind w:firstLine="709"/>
        <w:jc w:val="both"/>
        <w:rPr>
          <w:rFonts w:ascii="Arial" w:hAnsi="Arial" w:cs="Arial"/>
          <w:kern w:val="0"/>
          <w:sz w:val="28"/>
          <w:szCs w:val="28"/>
          <w:lang w:eastAsia="ru-RU"/>
          <w14:ligatures w14:val="none"/>
        </w:rPr>
      </w:pPr>
    </w:p>
    <w:p w14:paraId="0E91ADA5" w14:textId="5D8941E8" w:rsidR="00ED026A" w:rsidRDefault="00817072" w:rsidP="003474B7">
      <w:r w:rsidRPr="00817072">
        <w:rPr>
          <w:kern w:val="0"/>
          <w:sz w:val="24"/>
          <w:szCs w:val="24"/>
          <w:lang w:eastAsia="ru-RU"/>
          <w14:ligatures w14:val="none"/>
        </w:rPr>
        <w:br/>
      </w:r>
      <w:r w:rsidRPr="00817072">
        <w:rPr>
          <w:kern w:val="0"/>
          <w:sz w:val="24"/>
          <w:szCs w:val="24"/>
          <w:lang w:eastAsia="ru-RU"/>
          <w14:ligatures w14:val="none"/>
        </w:rPr>
        <w:br/>
      </w:r>
    </w:p>
    <w:sectPr w:rsidR="00ED026A" w:rsidSect="000E4B71">
      <w:pgSz w:w="11910" w:h="16840"/>
      <w:pgMar w:top="1021" w:right="539" w:bottom="1242" w:left="1321" w:header="0" w:footer="98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072"/>
    <w:rsid w:val="0003738E"/>
    <w:rsid w:val="000E4B71"/>
    <w:rsid w:val="00104190"/>
    <w:rsid w:val="00161E7A"/>
    <w:rsid w:val="001F0643"/>
    <w:rsid w:val="00277CAE"/>
    <w:rsid w:val="00287406"/>
    <w:rsid w:val="002C1335"/>
    <w:rsid w:val="00346552"/>
    <w:rsid w:val="003474B7"/>
    <w:rsid w:val="004076CD"/>
    <w:rsid w:val="0041193D"/>
    <w:rsid w:val="004B2AC4"/>
    <w:rsid w:val="00560FBF"/>
    <w:rsid w:val="006026F1"/>
    <w:rsid w:val="00682400"/>
    <w:rsid w:val="00691D16"/>
    <w:rsid w:val="00726351"/>
    <w:rsid w:val="0078676B"/>
    <w:rsid w:val="007A2BD5"/>
    <w:rsid w:val="00817072"/>
    <w:rsid w:val="008A6DF1"/>
    <w:rsid w:val="008D0FF9"/>
    <w:rsid w:val="008D73F4"/>
    <w:rsid w:val="009E79A1"/>
    <w:rsid w:val="00A04CBB"/>
    <w:rsid w:val="00C55798"/>
    <w:rsid w:val="00DD0920"/>
    <w:rsid w:val="00EB7374"/>
    <w:rsid w:val="00ED026A"/>
    <w:rsid w:val="00ED33E2"/>
    <w:rsid w:val="00F3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8190"/>
  <w15:chartTrackingRefBased/>
  <w15:docId w15:val="{C4C0439E-3C6A-459C-B908-67F614A6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A2BD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2BD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986&amp;dst=100010&amp;dem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6210&amp;dst=100028&amp;dem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5986&amp;dst=337&amp;dem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6210&amp;dst=100020&amp;demo=1" TargetMode="External"/><Relationship Id="rId10" Type="http://schemas.openxmlformats.org/officeDocument/2006/relationships/hyperlink" Target="https://login.consultant.ru/link/?req=doc&amp;base=law&amp;n=436210&amp;dst=100021&amp;demo=1" TargetMode="External"/><Relationship Id="rId4" Type="http://schemas.openxmlformats.org/officeDocument/2006/relationships/hyperlink" Target="https://login.consultant.ru/link/?req=doc&amp;base=law&amp;n=435986&amp;dst=0&amp;demo=1" TargetMode="External"/><Relationship Id="rId9" Type="http://schemas.openxmlformats.org/officeDocument/2006/relationships/hyperlink" Target="https://login.consultant.ru/link/?req=doc&amp;base=law&amp;n=436210&amp;dst=100012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Манкиева Аза Вахидовна</dc:creator>
  <cp:keywords/>
  <dc:description/>
  <cp:lastModifiedBy>Идрисова Мадина Мусаевна</cp:lastModifiedBy>
  <cp:revision>4</cp:revision>
  <cp:lastPrinted>2023-01-26T08:15:00Z</cp:lastPrinted>
  <dcterms:created xsi:type="dcterms:W3CDTF">2023-01-26T07:50:00Z</dcterms:created>
  <dcterms:modified xsi:type="dcterms:W3CDTF">2023-01-29T18:48:00Z</dcterms:modified>
</cp:coreProperties>
</file>