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AC" w:rsidRDefault="00732FAC" w:rsidP="00732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1891BF" wp14:editId="769C045B">
            <wp:extent cx="2695575" cy="1695450"/>
            <wp:effectExtent l="0" t="0" r="9525" b="0"/>
            <wp:docPr id="1" name="Рисунок 1" descr="Неформальная занятость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ормальная занятость - НОВ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AC" w:rsidRDefault="00732FAC" w:rsidP="00732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9E0" w:rsidRDefault="00732FAC" w:rsidP="00732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29E0">
        <w:rPr>
          <w:rFonts w:ascii="Times New Roman" w:hAnsi="Times New Roman" w:cs="Times New Roman"/>
          <w:sz w:val="28"/>
          <w:szCs w:val="28"/>
        </w:rPr>
        <w:t>еформальная занятость по цифрам статистики России</w:t>
      </w:r>
    </w:p>
    <w:p w:rsidR="00841303" w:rsidRDefault="00841303" w:rsidP="0058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9E0" w:rsidRDefault="00841303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неофициальных работников в 2023 году сократилось на 1,2 млн. человек.</w:t>
      </w:r>
    </w:p>
    <w:p w:rsidR="00841303" w:rsidRDefault="00841303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разрезе самый высокий процент неформальной занятости населения в </w:t>
      </w:r>
      <w:r w:rsidR="00DC43EF">
        <w:rPr>
          <w:rFonts w:ascii="Times New Roman" w:hAnsi="Times New Roman" w:cs="Times New Roman"/>
          <w:sz w:val="28"/>
          <w:szCs w:val="28"/>
        </w:rPr>
        <w:t xml:space="preserve">2022 г. демонстрирует Ингушетия (54%), Дагестан (51%) и </w:t>
      </w:r>
      <w:proofErr w:type="spellStart"/>
      <w:proofErr w:type="gramStart"/>
      <w:r w:rsidR="00DC43EF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DC43EF">
        <w:rPr>
          <w:rFonts w:ascii="Times New Roman" w:hAnsi="Times New Roman" w:cs="Times New Roman"/>
          <w:sz w:val="28"/>
          <w:szCs w:val="28"/>
        </w:rPr>
        <w:t xml:space="preserve"> - Балкария</w:t>
      </w:r>
      <w:proofErr w:type="gramEnd"/>
      <w:r w:rsidR="00DC43EF">
        <w:rPr>
          <w:rFonts w:ascii="Times New Roman" w:hAnsi="Times New Roman" w:cs="Times New Roman"/>
          <w:sz w:val="28"/>
          <w:szCs w:val="28"/>
        </w:rPr>
        <w:t xml:space="preserve"> (48%).</w:t>
      </w:r>
    </w:p>
    <w:p w:rsidR="00DC43EF" w:rsidRDefault="00DC43EF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россиян, занятых в неформальном секторе экономики, сократилось в 2022 году на 1,2 млн. человек до 13,4 млн., следует из данных Росстата.</w:t>
      </w:r>
    </w:p>
    <w:p w:rsidR="00DC43EF" w:rsidRDefault="00DC43EF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работников без официального трудоустройства составила 18,6% от всей рабочей силы - это рекордно низкий показатель с 2011 г., когда он составлял </w:t>
      </w:r>
      <w:r w:rsidR="001B3570">
        <w:rPr>
          <w:rFonts w:ascii="Times New Roman" w:hAnsi="Times New Roman" w:cs="Times New Roman"/>
          <w:sz w:val="28"/>
          <w:szCs w:val="28"/>
        </w:rPr>
        <w:t>18,5% (13 млн. человек).</w:t>
      </w:r>
    </w:p>
    <w:p w:rsidR="001B3570" w:rsidRDefault="001B3570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Неформально занятыми считаются граждане, работающие по найму у физического лица или у предпринимателя без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эту категорию, помимо представителей серого сектора, которые работают без оформления трудовых отношений,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индивидуальные предприниматели и их сотрудники.</w:t>
      </w:r>
    </w:p>
    <w:p w:rsidR="00260461" w:rsidRDefault="001B3570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пандемийном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году в неформальном секторе были заняты 14,1млн. россиян (20%), годом позже показатель составил </w:t>
      </w:r>
      <w:r w:rsidR="00260461">
        <w:rPr>
          <w:rFonts w:ascii="Times New Roman" w:hAnsi="Times New Roman" w:cs="Times New Roman"/>
          <w:sz w:val="28"/>
          <w:szCs w:val="28"/>
        </w:rPr>
        <w:t>14.6 млн.</w:t>
      </w:r>
      <w:r w:rsidR="007826B1">
        <w:rPr>
          <w:rFonts w:ascii="Times New Roman" w:hAnsi="Times New Roman" w:cs="Times New Roman"/>
          <w:sz w:val="28"/>
          <w:szCs w:val="28"/>
        </w:rPr>
        <w:t xml:space="preserve"> </w:t>
      </w:r>
      <w:r w:rsidR="00260461">
        <w:rPr>
          <w:rFonts w:ascii="Times New Roman" w:hAnsi="Times New Roman" w:cs="Times New Roman"/>
          <w:sz w:val="28"/>
          <w:szCs w:val="28"/>
        </w:rPr>
        <w:t>граждан (20,3 %).</w:t>
      </w:r>
    </w:p>
    <w:p w:rsidR="00260461" w:rsidRDefault="00260461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Федеральной  налоговой службы, в 2022 году число плательщиков налога на профессиональный доход,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составило 6,5 млн. человек. Годом ранее их было на 2,7 млн. человек меньше -3,9 млн. </w:t>
      </w:r>
    </w:p>
    <w:p w:rsidR="001132F2" w:rsidRDefault="00260461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разрезе высокий процент неформальной занятости населения в 2022 году демонстрируют Ингушетия (54%)</w:t>
      </w:r>
      <w:r w:rsidR="007826B1">
        <w:rPr>
          <w:rFonts w:ascii="Times New Roman" w:hAnsi="Times New Roman" w:cs="Times New Roman"/>
          <w:sz w:val="28"/>
          <w:szCs w:val="28"/>
        </w:rPr>
        <w:t xml:space="preserve">, Дагестан (51%) и </w:t>
      </w:r>
      <w:r w:rsidR="00113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2F2">
        <w:rPr>
          <w:rFonts w:ascii="Times New Roman" w:hAnsi="Times New Roman" w:cs="Times New Roman"/>
          <w:sz w:val="28"/>
          <w:szCs w:val="28"/>
        </w:rPr>
        <w:t>Кабардино- Балкария</w:t>
      </w:r>
      <w:proofErr w:type="gramEnd"/>
      <w:r w:rsidR="001132F2">
        <w:rPr>
          <w:rFonts w:ascii="Times New Roman" w:hAnsi="Times New Roman" w:cs="Times New Roman"/>
          <w:sz w:val="28"/>
          <w:szCs w:val="28"/>
        </w:rPr>
        <w:t xml:space="preserve"> (48%), следует из данных Росстата. Чаще всего такие  работники трудятся в сфере торговли и ремонте авто- и мотоспорта (29%). На втором по популярности среди неофициальных сотрудников месте сельское и лесное хозяйство, охота, ловля и разведение рыбы (16%). Третье место занимает отрасль транспортировки и хранения (11%).</w:t>
      </w:r>
    </w:p>
    <w:p w:rsidR="001F7AED" w:rsidRDefault="001132F2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боль</w:t>
      </w:r>
      <w:r w:rsidR="001F7AED">
        <w:rPr>
          <w:rFonts w:ascii="Times New Roman" w:hAnsi="Times New Roman" w:cs="Times New Roman"/>
          <w:sz w:val="28"/>
          <w:szCs w:val="28"/>
        </w:rPr>
        <w:t xml:space="preserve">шинства из них эта работа была единственным источником  заработка - лишь 6% </w:t>
      </w:r>
      <w:proofErr w:type="gramStart"/>
      <w:r w:rsidR="001F7A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7AED">
        <w:rPr>
          <w:rFonts w:ascii="Times New Roman" w:hAnsi="Times New Roman" w:cs="Times New Roman"/>
          <w:sz w:val="28"/>
          <w:szCs w:val="28"/>
        </w:rPr>
        <w:t xml:space="preserve"> занятых в неформальном секторе совмещали  официальное трудоустройство с подработкой.</w:t>
      </w:r>
    </w:p>
    <w:p w:rsidR="001F7AED" w:rsidRDefault="001F7AED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Зачастую неформальная занятость комбинируется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В период кризиса официальное трудоустройство более выгодно, так как к нему может прилагаться пакет мер господдержки</w:t>
      </w:r>
    </w:p>
    <w:p w:rsidR="001F7AED" w:rsidRDefault="001F7AED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рынок труда находится в дефиците и россиянам выгоднее  переходить из неформального сектора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считает экономист агентства «Эксперт 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А.Табах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3AF1" w:rsidRDefault="00BA3AF1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статистике сказалась политическая и экономическая ситуация в России. По его оценке, на  показатель могли повлиять частичная мобилизация, которая перенаправила  часть трудовых ресурсов из неформального сектора,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релокация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россиян (часть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выехавших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A3AF1" w:rsidRDefault="00BA3AF1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сокращения неформальной занятости россиян могло стать  сокращение реальных доходов населения. Недостаток финансов приводит к тому, что люди потребляют меньше товаров и услуг, в этом 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фермеры, ремонтники, сотрудники складов, водители и т.п. </w:t>
      </w:r>
    </w:p>
    <w:p w:rsidR="001F7AED" w:rsidRDefault="001F7AED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F2" w:rsidRDefault="001F7AED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2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461" w:rsidRDefault="001132F2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B1" w:rsidRDefault="007826B1" w:rsidP="00DC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70" w:rsidRPr="005829E0" w:rsidRDefault="001B3570" w:rsidP="0026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B3570" w:rsidRPr="0058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6"/>
    <w:rsid w:val="001132F2"/>
    <w:rsid w:val="001B3570"/>
    <w:rsid w:val="001F4D9C"/>
    <w:rsid w:val="001F7AED"/>
    <w:rsid w:val="00260461"/>
    <w:rsid w:val="005544C6"/>
    <w:rsid w:val="005829E0"/>
    <w:rsid w:val="00732FAC"/>
    <w:rsid w:val="007826B1"/>
    <w:rsid w:val="00794EB0"/>
    <w:rsid w:val="00841303"/>
    <w:rsid w:val="00BA3AF1"/>
    <w:rsid w:val="00D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9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9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2024-02-02T08:50:00Z</cp:lastPrinted>
  <dcterms:created xsi:type="dcterms:W3CDTF">2024-02-01T12:31:00Z</dcterms:created>
  <dcterms:modified xsi:type="dcterms:W3CDTF">2024-02-02T08:52:00Z</dcterms:modified>
</cp:coreProperties>
</file>