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8467C1" w:rsidP="0046249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B90722">
              <w:rPr>
                <w:b/>
                <w:noProof/>
                <w:sz w:val="28"/>
                <w:szCs w:val="28"/>
              </w:rPr>
              <w:t>ОНТРОЛЬНО-РЕВИЗИОННАЯ КОМИССИЯ</w:t>
            </w:r>
          </w:p>
          <w:p w:rsidR="008467C1" w:rsidRPr="001803F6" w:rsidRDefault="00B90722" w:rsidP="0046249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</w:t>
            </w:r>
            <w:r w:rsidR="008467C1">
              <w:rPr>
                <w:b/>
                <w:noProof/>
                <w:sz w:val="28"/>
                <w:szCs w:val="28"/>
              </w:rPr>
              <w:t>овского</w:t>
            </w:r>
            <w:r w:rsidR="008467C1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8467C1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7C5B31" w:rsidP="0046249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7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</w:tbl>
    <w:p w:rsidR="008467C1" w:rsidRDefault="008467C1" w:rsidP="008467C1">
      <w:pPr>
        <w:pStyle w:val="a9"/>
        <w:rPr>
          <w:bCs/>
          <w:szCs w:val="28"/>
        </w:rPr>
      </w:pPr>
    </w:p>
    <w:p w:rsidR="008467C1" w:rsidRPr="00EF17CD" w:rsidRDefault="008467C1" w:rsidP="008467C1">
      <w:pPr>
        <w:pStyle w:val="a9"/>
        <w:jc w:val="center"/>
        <w:rPr>
          <w:bCs/>
          <w:sz w:val="28"/>
          <w:szCs w:val="28"/>
        </w:rPr>
      </w:pPr>
      <w:r w:rsidRPr="00EF17CD">
        <w:rPr>
          <w:sz w:val="28"/>
          <w:szCs w:val="28"/>
        </w:rPr>
        <w:t>Заключение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С</w:t>
      </w:r>
      <w:r w:rsidR="008467C1"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 w:rsidR="008467C1">
        <w:rPr>
          <w:sz w:val="28"/>
          <w:szCs w:val="28"/>
        </w:rPr>
        <w:t>муници</w:t>
      </w:r>
      <w:r w:rsidR="00FC7B98">
        <w:rPr>
          <w:sz w:val="28"/>
          <w:szCs w:val="28"/>
        </w:rPr>
        <w:t xml:space="preserve">пального образования </w:t>
      </w:r>
      <w:proofErr w:type="spellStart"/>
      <w:r w:rsidR="00FC7B98">
        <w:rPr>
          <w:sz w:val="28"/>
          <w:szCs w:val="28"/>
        </w:rPr>
        <w:t>Богданов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района Ставропольского края «</w:t>
      </w:r>
      <w:r w:rsidR="008467C1" w:rsidRPr="00D2196B">
        <w:rPr>
          <w:sz w:val="28"/>
          <w:szCs w:val="28"/>
        </w:rPr>
        <w:t>О</w:t>
      </w:r>
      <w:r w:rsidR="008467C1">
        <w:rPr>
          <w:sz w:val="28"/>
          <w:szCs w:val="28"/>
        </w:rPr>
        <w:t xml:space="preserve"> бюджете муници</w:t>
      </w:r>
      <w:r w:rsidR="00FC7B98">
        <w:rPr>
          <w:sz w:val="28"/>
          <w:szCs w:val="28"/>
        </w:rPr>
        <w:t xml:space="preserve">пального образования </w:t>
      </w:r>
      <w:proofErr w:type="spellStart"/>
      <w:r w:rsidR="00FC7B98">
        <w:rPr>
          <w:sz w:val="28"/>
          <w:szCs w:val="28"/>
        </w:rPr>
        <w:t>Богданов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</w:t>
      </w:r>
      <w:r>
        <w:rPr>
          <w:sz w:val="28"/>
          <w:szCs w:val="28"/>
        </w:rPr>
        <w:t xml:space="preserve"> год»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7C1" w:rsidRPr="00E9046E" w:rsidRDefault="00B90722" w:rsidP="00E9046E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тепное</w:t>
      </w:r>
      <w:proofErr w:type="spellEnd"/>
      <w:r w:rsidR="00A62E7F">
        <w:rPr>
          <w:sz w:val="28"/>
          <w:szCs w:val="28"/>
        </w:rPr>
        <w:t xml:space="preserve">                                                                                  </w:t>
      </w:r>
      <w:r w:rsidR="0000690D">
        <w:rPr>
          <w:sz w:val="28"/>
          <w:szCs w:val="28"/>
        </w:rPr>
        <w:t xml:space="preserve"> 15</w:t>
      </w:r>
      <w:r w:rsidR="00FC7B98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дека</w:t>
      </w:r>
      <w:r w:rsidR="00E9046E" w:rsidRPr="00EB6932">
        <w:rPr>
          <w:sz w:val="28"/>
          <w:szCs w:val="28"/>
        </w:rPr>
        <w:t>бря 201</w:t>
      </w:r>
      <w:r w:rsidR="00E9046E">
        <w:rPr>
          <w:sz w:val="28"/>
          <w:szCs w:val="28"/>
        </w:rPr>
        <w:t>5</w:t>
      </w:r>
      <w:r w:rsidR="00E9046E" w:rsidRPr="00EB6932">
        <w:rPr>
          <w:sz w:val="28"/>
          <w:szCs w:val="28"/>
        </w:rPr>
        <w:t xml:space="preserve"> г.                 </w:t>
      </w:r>
    </w:p>
    <w:p w:rsidR="008467C1" w:rsidRDefault="008467C1" w:rsidP="008467C1">
      <w:pPr>
        <w:rPr>
          <w:sz w:val="28"/>
        </w:rPr>
      </w:pPr>
    </w:p>
    <w:p w:rsidR="008467C1" w:rsidRDefault="008467C1" w:rsidP="008467C1">
      <w:pPr>
        <w:spacing w:line="240" w:lineRule="exact"/>
        <w:jc w:val="center"/>
        <w:rPr>
          <w:b/>
          <w:sz w:val="28"/>
          <w:szCs w:val="28"/>
        </w:rPr>
      </w:pPr>
    </w:p>
    <w:p w:rsidR="00B90722" w:rsidRDefault="008467C1" w:rsidP="00846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7ED">
        <w:rPr>
          <w:sz w:val="28"/>
          <w:szCs w:val="28"/>
        </w:rPr>
        <w:t>Заключение</w:t>
      </w:r>
      <w:proofErr w:type="gramStart"/>
      <w:r w:rsidRPr="00E367ED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К</w:t>
      </w:r>
      <w:proofErr w:type="gramEnd"/>
      <w:r w:rsidR="00B90722">
        <w:rPr>
          <w:sz w:val="28"/>
          <w:szCs w:val="28"/>
        </w:rPr>
        <w:t>онтрольно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-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ревизионной комиссии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367ED">
        <w:rPr>
          <w:sz w:val="28"/>
          <w:szCs w:val="28"/>
        </w:rPr>
        <w:t>Ставропольского края</w:t>
      </w:r>
      <w:r w:rsidR="00B90722">
        <w:rPr>
          <w:sz w:val="28"/>
          <w:szCs w:val="28"/>
        </w:rPr>
        <w:t xml:space="preserve"> (далее –</w:t>
      </w:r>
      <w:r w:rsidR="0000690D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Заключение)</w:t>
      </w:r>
      <w:r w:rsidR="00FC7B98">
        <w:rPr>
          <w:sz w:val="28"/>
          <w:szCs w:val="28"/>
        </w:rPr>
        <w:t xml:space="preserve"> </w:t>
      </w:r>
      <w:r w:rsidRPr="00E367ED">
        <w:rPr>
          <w:sz w:val="28"/>
          <w:szCs w:val="28"/>
        </w:rPr>
        <w:t xml:space="preserve">на проект </w:t>
      </w:r>
      <w:r w:rsidR="00B90722">
        <w:rPr>
          <w:sz w:val="28"/>
          <w:szCs w:val="28"/>
        </w:rPr>
        <w:t>решения С</w:t>
      </w:r>
      <w:r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</w:t>
      </w:r>
      <w:r w:rsidR="00FC7B98">
        <w:rPr>
          <w:sz w:val="28"/>
          <w:szCs w:val="28"/>
        </w:rPr>
        <w:t xml:space="preserve">пального образования </w:t>
      </w:r>
      <w:proofErr w:type="spellStart"/>
      <w:r w:rsidR="00FC7B98">
        <w:rPr>
          <w:sz w:val="28"/>
          <w:szCs w:val="28"/>
        </w:rPr>
        <w:t>Богданов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 «</w:t>
      </w:r>
      <w:r w:rsidRPr="00D2196B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муници</w:t>
      </w:r>
      <w:r w:rsidR="00B90722">
        <w:rPr>
          <w:sz w:val="28"/>
          <w:szCs w:val="28"/>
        </w:rPr>
        <w:t>пального образова</w:t>
      </w:r>
      <w:r w:rsidR="00FC7B98">
        <w:rPr>
          <w:sz w:val="28"/>
          <w:szCs w:val="28"/>
        </w:rPr>
        <w:t xml:space="preserve">ния </w:t>
      </w:r>
      <w:proofErr w:type="spellStart"/>
      <w:r w:rsidR="00FC7B98">
        <w:rPr>
          <w:sz w:val="28"/>
          <w:szCs w:val="28"/>
        </w:rPr>
        <w:t>Богданов</w:t>
      </w:r>
      <w:r w:rsidR="00B90722">
        <w:rPr>
          <w:sz w:val="28"/>
          <w:szCs w:val="28"/>
        </w:rPr>
        <w:t>ского</w:t>
      </w:r>
      <w:proofErr w:type="spellEnd"/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 год</w:t>
      </w:r>
      <w:r>
        <w:rPr>
          <w:sz w:val="28"/>
          <w:szCs w:val="28"/>
        </w:rPr>
        <w:t>»</w:t>
      </w:r>
      <w:r w:rsidR="00E9046E">
        <w:rPr>
          <w:sz w:val="28"/>
          <w:szCs w:val="28"/>
        </w:rPr>
        <w:t xml:space="preserve"> (</w:t>
      </w:r>
      <w:r w:rsidR="00B90722">
        <w:rPr>
          <w:sz w:val="28"/>
          <w:szCs w:val="28"/>
        </w:rPr>
        <w:t xml:space="preserve">далее </w:t>
      </w:r>
      <w:r w:rsidR="00E9046E">
        <w:rPr>
          <w:sz w:val="28"/>
          <w:szCs w:val="28"/>
        </w:rPr>
        <w:t>– Проект решения)</w:t>
      </w:r>
      <w:r w:rsidR="00FC7B98">
        <w:rPr>
          <w:sz w:val="28"/>
          <w:szCs w:val="28"/>
        </w:rPr>
        <w:t xml:space="preserve"> </w:t>
      </w:r>
      <w:r w:rsidRPr="00E00945">
        <w:rPr>
          <w:sz w:val="28"/>
          <w:szCs w:val="28"/>
        </w:rPr>
        <w:t>подготовлено в соответствии с Бюджетным кодексом Российской Федерации</w:t>
      </w:r>
      <w:r w:rsidR="00E9046E">
        <w:rPr>
          <w:sz w:val="28"/>
          <w:szCs w:val="28"/>
        </w:rPr>
        <w:t xml:space="preserve"> (далее – БК РФ), решением С</w:t>
      </w:r>
      <w:r>
        <w:rPr>
          <w:sz w:val="28"/>
          <w:szCs w:val="28"/>
        </w:rPr>
        <w:t>овета</w:t>
      </w:r>
      <w:r w:rsidR="00E9046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</w:t>
      </w:r>
      <w:r w:rsidR="0000690D">
        <w:rPr>
          <w:sz w:val="28"/>
          <w:szCs w:val="28"/>
        </w:rPr>
        <w:t xml:space="preserve">пального образования </w:t>
      </w:r>
      <w:proofErr w:type="spellStart"/>
      <w:r w:rsidR="00FC7B98">
        <w:rPr>
          <w:sz w:val="28"/>
          <w:szCs w:val="28"/>
        </w:rPr>
        <w:t>Богданов</w:t>
      </w:r>
      <w:r w:rsidR="00E9046E">
        <w:rPr>
          <w:sz w:val="28"/>
          <w:szCs w:val="28"/>
        </w:rPr>
        <w:t>ского</w:t>
      </w:r>
      <w:proofErr w:type="spellEnd"/>
      <w:r w:rsidR="00E036C0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сельсовета</w:t>
      </w:r>
      <w:r w:rsidR="0000690D">
        <w:rPr>
          <w:sz w:val="28"/>
          <w:szCs w:val="28"/>
        </w:rPr>
        <w:t xml:space="preserve"> </w:t>
      </w:r>
      <w:proofErr w:type="spellStart"/>
      <w:r w:rsidR="00E9046E">
        <w:rPr>
          <w:sz w:val="28"/>
          <w:szCs w:val="28"/>
        </w:rPr>
        <w:t>Степн</w:t>
      </w:r>
      <w:r w:rsidRPr="00D13949">
        <w:rPr>
          <w:sz w:val="28"/>
          <w:szCs w:val="28"/>
        </w:rPr>
        <w:t>овского</w:t>
      </w:r>
      <w:proofErr w:type="spellEnd"/>
      <w:r w:rsidRPr="00D13949">
        <w:rPr>
          <w:sz w:val="28"/>
          <w:szCs w:val="28"/>
        </w:rPr>
        <w:t xml:space="preserve"> района </w:t>
      </w:r>
      <w:proofErr w:type="gramStart"/>
      <w:r w:rsidRPr="00D13949">
        <w:rPr>
          <w:sz w:val="28"/>
          <w:szCs w:val="28"/>
        </w:rPr>
        <w:t>Ставропольского</w:t>
      </w:r>
      <w:r w:rsidR="00E036C0">
        <w:rPr>
          <w:sz w:val="28"/>
          <w:szCs w:val="28"/>
        </w:rPr>
        <w:t xml:space="preserve"> </w:t>
      </w:r>
      <w:r w:rsidRPr="00D13949">
        <w:rPr>
          <w:sz w:val="28"/>
          <w:szCs w:val="28"/>
        </w:rPr>
        <w:t>края</w:t>
      </w:r>
      <w:r w:rsidR="00E036C0">
        <w:rPr>
          <w:sz w:val="28"/>
          <w:szCs w:val="28"/>
        </w:rPr>
        <w:t xml:space="preserve"> </w:t>
      </w:r>
      <w:r w:rsidRPr="002C35C4">
        <w:rPr>
          <w:sz w:val="28"/>
          <w:szCs w:val="28"/>
        </w:rPr>
        <w:t xml:space="preserve">от </w:t>
      </w:r>
      <w:r w:rsidR="00FC7B98">
        <w:rPr>
          <w:sz w:val="28"/>
          <w:szCs w:val="28"/>
        </w:rPr>
        <w:t>19</w:t>
      </w:r>
      <w:r w:rsidR="001A6EC2">
        <w:rPr>
          <w:sz w:val="28"/>
          <w:szCs w:val="28"/>
        </w:rPr>
        <w:t xml:space="preserve"> ноября 2015</w:t>
      </w:r>
      <w:r w:rsidR="00FC7B98">
        <w:rPr>
          <w:sz w:val="28"/>
          <w:szCs w:val="28"/>
        </w:rPr>
        <w:t xml:space="preserve"> года № 4/12</w:t>
      </w:r>
      <w:r w:rsidR="001A6EC2">
        <w:rPr>
          <w:sz w:val="28"/>
          <w:szCs w:val="28"/>
        </w:rPr>
        <w:t>-</w:t>
      </w:r>
      <w:r w:rsidR="001A6EC2">
        <w:rPr>
          <w:sz w:val="28"/>
          <w:szCs w:val="28"/>
          <w:lang w:val="en-US"/>
        </w:rPr>
        <w:t>V</w:t>
      </w:r>
      <w:r w:rsidRPr="00D13949">
        <w:rPr>
          <w:sz w:val="28"/>
          <w:szCs w:val="28"/>
        </w:rPr>
        <w:t xml:space="preserve"> «</w:t>
      </w:r>
      <w:r w:rsidRPr="00E753E2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E72B6C">
        <w:rPr>
          <w:sz w:val="28"/>
          <w:szCs w:val="28"/>
        </w:rPr>
        <w:t>Богданов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 </w:t>
      </w:r>
      <w:proofErr w:type="spellStart"/>
      <w:r w:rsidR="00E9046E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края»</w:t>
      </w:r>
      <w:r w:rsidR="00E9046E">
        <w:rPr>
          <w:sz w:val="28"/>
          <w:szCs w:val="28"/>
        </w:rPr>
        <w:t xml:space="preserve"> (далее – Положение о бюджетном процессе)</w:t>
      </w:r>
      <w:r>
        <w:rPr>
          <w:sz w:val="28"/>
          <w:szCs w:val="28"/>
        </w:rPr>
        <w:t xml:space="preserve">, </w:t>
      </w:r>
      <w:r w:rsidR="00E9046E">
        <w:rPr>
          <w:sz w:val="28"/>
          <w:szCs w:val="28"/>
        </w:rPr>
        <w:t xml:space="preserve">планом работы Контрольно-ревизионной комиссии </w:t>
      </w:r>
      <w:proofErr w:type="spellStart"/>
      <w:r w:rsidR="00E9046E">
        <w:rPr>
          <w:sz w:val="28"/>
          <w:szCs w:val="28"/>
        </w:rPr>
        <w:t>Степн</w:t>
      </w:r>
      <w:r w:rsidRPr="00E753E2">
        <w:rPr>
          <w:sz w:val="28"/>
          <w:szCs w:val="28"/>
        </w:rPr>
        <w:t>овского</w:t>
      </w:r>
      <w:proofErr w:type="spellEnd"/>
      <w:r w:rsidRPr="00E753E2">
        <w:rPr>
          <w:sz w:val="28"/>
          <w:szCs w:val="28"/>
        </w:rPr>
        <w:t xml:space="preserve"> муниципального района  Ставропольского края на 201</w:t>
      </w:r>
      <w:r w:rsidR="00E9046E">
        <w:rPr>
          <w:sz w:val="28"/>
          <w:szCs w:val="28"/>
        </w:rPr>
        <w:t>5</w:t>
      </w:r>
      <w:r w:rsidRPr="00E753E2">
        <w:rPr>
          <w:sz w:val="28"/>
          <w:szCs w:val="28"/>
        </w:rPr>
        <w:t xml:space="preserve"> год,</w:t>
      </w:r>
      <w:r w:rsidR="00E036C0">
        <w:rPr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Соглашением </w:t>
      </w:r>
      <w:r w:rsidR="00E9046E">
        <w:rPr>
          <w:sz w:val="28"/>
          <w:szCs w:val="28"/>
        </w:rPr>
        <w:t xml:space="preserve">о передаче Контрольно-ревизионной комиссии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муниципального района Ставропольского края полномочий контрольно-счетного органа м</w:t>
      </w:r>
      <w:r w:rsidR="00CB4B25">
        <w:rPr>
          <w:sz w:val="28"/>
          <w:szCs w:val="28"/>
        </w:rPr>
        <w:t xml:space="preserve">униципального образования </w:t>
      </w:r>
      <w:proofErr w:type="spellStart"/>
      <w:r w:rsidR="00CB4B25">
        <w:rPr>
          <w:sz w:val="28"/>
          <w:szCs w:val="28"/>
        </w:rPr>
        <w:t>Богданов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района</w:t>
      </w:r>
      <w:proofErr w:type="gramEnd"/>
      <w:r w:rsidR="00E9046E">
        <w:rPr>
          <w:sz w:val="28"/>
          <w:szCs w:val="28"/>
        </w:rPr>
        <w:t xml:space="preserve"> </w:t>
      </w:r>
      <w:r w:rsidR="0000690D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 xml:space="preserve">Ставропольского края по осуществлению внешнего муниципального финансового контроля </w:t>
      </w:r>
      <w:r w:rsidR="00E9046E" w:rsidRPr="00DE5B49">
        <w:rPr>
          <w:sz w:val="28"/>
          <w:szCs w:val="28"/>
        </w:rPr>
        <w:t>от</w:t>
      </w:r>
      <w:r w:rsidR="00E9046E">
        <w:rPr>
          <w:sz w:val="28"/>
          <w:szCs w:val="28"/>
        </w:rPr>
        <w:t xml:space="preserve"> 30 апреля 2014 г. </w:t>
      </w:r>
      <w:r w:rsidR="00E9046E" w:rsidRPr="00B16779">
        <w:rPr>
          <w:sz w:val="28"/>
          <w:szCs w:val="28"/>
        </w:rPr>
        <w:t xml:space="preserve">и иными нормативными </w:t>
      </w:r>
      <w:r w:rsidR="00E9046E">
        <w:rPr>
          <w:sz w:val="28"/>
          <w:szCs w:val="28"/>
        </w:rPr>
        <w:t xml:space="preserve">правовыми </w:t>
      </w:r>
      <w:r w:rsidR="00E9046E" w:rsidRPr="00B16779">
        <w:rPr>
          <w:sz w:val="28"/>
          <w:szCs w:val="28"/>
        </w:rPr>
        <w:t>актами.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EB">
        <w:rPr>
          <w:rFonts w:ascii="Times New Roman" w:hAnsi="Times New Roman" w:cs="Times New Roman"/>
          <w:sz w:val="28"/>
          <w:szCs w:val="28"/>
        </w:rPr>
        <w:t>Представленный на эксперт</w:t>
      </w:r>
      <w:r w:rsidR="00D1538D">
        <w:rPr>
          <w:rFonts w:ascii="Times New Roman" w:hAnsi="Times New Roman" w:cs="Times New Roman"/>
          <w:sz w:val="28"/>
          <w:szCs w:val="28"/>
        </w:rPr>
        <w:t>изу П</w:t>
      </w:r>
      <w:r>
        <w:rPr>
          <w:rFonts w:ascii="Times New Roman" w:hAnsi="Times New Roman" w:cs="Times New Roman"/>
          <w:sz w:val="28"/>
          <w:szCs w:val="28"/>
        </w:rPr>
        <w:t>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538D">
        <w:rPr>
          <w:rFonts w:ascii="Times New Roman" w:hAnsi="Times New Roman" w:cs="Times New Roman"/>
          <w:sz w:val="28"/>
          <w:szCs w:val="28"/>
        </w:rPr>
        <w:t>онтрольно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-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D6AE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5520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 </w:t>
      </w:r>
      <w:r w:rsidRPr="000D6AEB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035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53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  <w:szCs w:val="28"/>
        </w:rPr>
        <w:t>Богданов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0D6AEB">
        <w:rPr>
          <w:rFonts w:ascii="Times New Roman" w:hAnsi="Times New Roman" w:cs="Times New Roman"/>
          <w:sz w:val="28"/>
          <w:szCs w:val="28"/>
        </w:rPr>
        <w:t xml:space="preserve"> от </w:t>
      </w:r>
      <w:r w:rsidR="008C16FF">
        <w:rPr>
          <w:rFonts w:ascii="Times New Roman" w:hAnsi="Times New Roman" w:cs="Times New Roman"/>
          <w:sz w:val="28"/>
          <w:szCs w:val="28"/>
        </w:rPr>
        <w:t>27</w:t>
      </w:r>
      <w:r w:rsidR="001A6EC2"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="00E036C0">
        <w:rPr>
          <w:rFonts w:ascii="Times New Roman" w:hAnsi="Times New Roman" w:cs="Times New Roman"/>
          <w:sz w:val="28"/>
          <w:szCs w:val="28"/>
        </w:rPr>
        <w:t xml:space="preserve">   </w:t>
      </w:r>
      <w:r w:rsidR="008C16FF">
        <w:rPr>
          <w:rFonts w:ascii="Times New Roman" w:hAnsi="Times New Roman" w:cs="Times New Roman"/>
          <w:sz w:val="28"/>
          <w:szCs w:val="28"/>
        </w:rPr>
        <w:t xml:space="preserve"> № 80</w:t>
      </w:r>
      <w:bookmarkStart w:id="0" w:name="_GoBack"/>
      <w:bookmarkEnd w:id="0"/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r w:rsidRPr="000D6AE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8467C1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38D">
        <w:rPr>
          <w:rFonts w:ascii="Times New Roman" w:hAnsi="Times New Roman" w:cs="Times New Roman"/>
          <w:sz w:val="28"/>
          <w:szCs w:val="28"/>
        </w:rPr>
        <w:t>проект решения С</w:t>
      </w:r>
      <w:r w:rsidR="008467C1" w:rsidRPr="00C3297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53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67C1" w:rsidRPr="00C32978">
        <w:rPr>
          <w:rFonts w:ascii="Times New Roman" w:hAnsi="Times New Roman" w:cs="Times New Roman"/>
          <w:sz w:val="28"/>
          <w:szCs w:val="28"/>
        </w:rPr>
        <w:t>муници</w:t>
      </w:r>
      <w:r w:rsidR="006F30B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  <w:szCs w:val="28"/>
        </w:rPr>
        <w:t>Богданов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«О бюджете муници</w:t>
      </w:r>
      <w:r w:rsidR="006F30B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  <w:szCs w:val="28"/>
        </w:rPr>
        <w:t>Богданов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</w:t>
      </w:r>
      <w:r w:rsidR="00D1538D">
        <w:rPr>
          <w:rFonts w:ascii="Times New Roman" w:hAnsi="Times New Roman" w:cs="Times New Roman"/>
          <w:sz w:val="28"/>
          <w:szCs w:val="28"/>
        </w:rPr>
        <w:t>она Ставропольского края на 2016год</w:t>
      </w:r>
      <w:r w:rsidR="008467C1" w:rsidRPr="00C32978">
        <w:rPr>
          <w:rFonts w:ascii="Times New Roman" w:hAnsi="Times New Roman" w:cs="Times New Roman"/>
          <w:sz w:val="28"/>
          <w:szCs w:val="28"/>
        </w:rPr>
        <w:t>»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C32978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пояснительная записка</w:t>
      </w:r>
      <w:r w:rsidR="008467C1" w:rsidRPr="00E6383F">
        <w:rPr>
          <w:rFonts w:ascii="Times New Roman" w:hAnsi="Times New Roman" w:cs="Times New Roman"/>
          <w:sz w:val="28"/>
        </w:rPr>
        <w:t xml:space="preserve"> к проекту  бюджета</w:t>
      </w:r>
      <w:r w:rsidR="00A62E7F">
        <w:rPr>
          <w:rFonts w:ascii="Times New Roman" w:hAnsi="Times New Roman" w:cs="Times New Roman"/>
          <w:sz w:val="28"/>
        </w:rPr>
        <w:t xml:space="preserve"> администрации </w:t>
      </w:r>
      <w:r w:rsidR="00A62E7F">
        <w:rPr>
          <w:rFonts w:ascii="Times New Roman" w:hAnsi="Times New Roman" w:cs="Times New Roman"/>
          <w:sz w:val="28"/>
        </w:rPr>
        <w:lastRenderedPageBreak/>
        <w:t>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 год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прогноз социаль</w:t>
      </w:r>
      <w:r w:rsidR="00D1538D">
        <w:rPr>
          <w:rFonts w:ascii="Times New Roman" w:hAnsi="Times New Roman" w:cs="Times New Roman"/>
          <w:sz w:val="28"/>
        </w:rPr>
        <w:t>но-экономического развития 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D1538D">
        <w:rPr>
          <w:rFonts w:ascii="Times New Roman" w:hAnsi="Times New Roman" w:cs="Times New Roman"/>
          <w:sz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</w:rPr>
        <w:t xml:space="preserve"> сельсовета</w:t>
      </w:r>
      <w:r w:rsidR="00A62E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="00D1538D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4075EE">
        <w:rPr>
          <w:rFonts w:ascii="Times New Roman" w:hAnsi="Times New Roman" w:cs="Times New Roman"/>
          <w:sz w:val="28"/>
          <w:szCs w:val="28"/>
        </w:rPr>
        <w:t xml:space="preserve"> год и  плановый период 2017 -</w:t>
      </w:r>
      <w:r w:rsidR="00A600C5">
        <w:rPr>
          <w:rFonts w:ascii="Times New Roman" w:hAnsi="Times New Roman" w:cs="Times New Roman"/>
          <w:sz w:val="28"/>
          <w:szCs w:val="28"/>
        </w:rPr>
        <w:t xml:space="preserve"> 2018</w:t>
      </w:r>
      <w:r w:rsidR="004075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6383F">
        <w:rPr>
          <w:rFonts w:ascii="Times New Roman" w:hAnsi="Times New Roman" w:cs="Times New Roman"/>
          <w:sz w:val="28"/>
        </w:rPr>
        <w:t xml:space="preserve">; 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 xml:space="preserve">пояснительная записка к  прогнозу социально-экономического развития  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r w:rsidR="00407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4075EE">
        <w:rPr>
          <w:rFonts w:ascii="Times New Roman" w:hAnsi="Times New Roman" w:cs="Times New Roman"/>
          <w:sz w:val="28"/>
          <w:szCs w:val="28"/>
        </w:rPr>
        <w:t xml:space="preserve"> -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4075EE">
        <w:rPr>
          <w:rFonts w:ascii="Times New Roman" w:hAnsi="Times New Roman" w:cs="Times New Roman"/>
          <w:sz w:val="28"/>
          <w:szCs w:val="28"/>
        </w:rPr>
        <w:t>8 годы</w:t>
      </w:r>
      <w:r w:rsidRPr="00E6383F">
        <w:rPr>
          <w:rFonts w:ascii="Times New Roman" w:hAnsi="Times New Roman" w:cs="Times New Roman"/>
          <w:sz w:val="28"/>
        </w:rPr>
        <w:t>;</w:t>
      </w:r>
    </w:p>
    <w:p w:rsidR="008467C1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основные направления бюдж</w:t>
      </w:r>
      <w:r w:rsidR="00720C16">
        <w:rPr>
          <w:rFonts w:ascii="Times New Roman" w:hAnsi="Times New Roman" w:cs="Times New Roman"/>
          <w:sz w:val="28"/>
        </w:rPr>
        <w:t xml:space="preserve">етной политики </w:t>
      </w:r>
      <w:r w:rsidR="006F30B4">
        <w:rPr>
          <w:rFonts w:ascii="Times New Roman" w:hAnsi="Times New Roman" w:cs="Times New Roman"/>
          <w:sz w:val="28"/>
        </w:rPr>
        <w:t xml:space="preserve">администрации </w:t>
      </w:r>
      <w:r w:rsidR="00720C16"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A6EC2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A6EC2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720C16">
        <w:rPr>
          <w:rFonts w:ascii="Times New Roman" w:hAnsi="Times New Roman" w:cs="Times New Roman"/>
          <w:sz w:val="28"/>
          <w:szCs w:val="28"/>
        </w:rPr>
        <w:t>6</w:t>
      </w:r>
      <w:r w:rsidR="0034690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E6383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20C16">
        <w:rPr>
          <w:rFonts w:ascii="Times New Roman" w:hAnsi="Times New Roman" w:cs="Times New Roman"/>
          <w:sz w:val="28"/>
          <w:szCs w:val="28"/>
        </w:rPr>
        <w:t>7</w:t>
      </w:r>
      <w:r w:rsidR="004075EE">
        <w:rPr>
          <w:rFonts w:ascii="Times New Roman" w:hAnsi="Times New Roman" w:cs="Times New Roman"/>
          <w:sz w:val="28"/>
          <w:szCs w:val="28"/>
        </w:rPr>
        <w:t xml:space="preserve"> -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720C16">
        <w:rPr>
          <w:rFonts w:ascii="Times New Roman" w:hAnsi="Times New Roman" w:cs="Times New Roman"/>
          <w:sz w:val="28"/>
          <w:szCs w:val="28"/>
        </w:rPr>
        <w:t>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D1538D" w:rsidRDefault="00D1538D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налоговой политики 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</w:t>
      </w:r>
      <w:r w:rsidR="00E036C0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>Ставропольского края на 2016 год и  плановый период 2017 -</w:t>
      </w:r>
      <w:r>
        <w:rPr>
          <w:rFonts w:ascii="Times New Roman" w:hAnsi="Times New Roman" w:cs="Times New Roman"/>
          <w:sz w:val="28"/>
        </w:rPr>
        <w:t xml:space="preserve"> 2018 годов»</w:t>
      </w:r>
      <w:r w:rsidR="00720C16">
        <w:rPr>
          <w:rFonts w:ascii="Times New Roman" w:hAnsi="Times New Roman" w:cs="Times New Roman"/>
          <w:sz w:val="28"/>
        </w:rPr>
        <w:t>;</w:t>
      </w:r>
    </w:p>
    <w:p w:rsidR="00720C16" w:rsidRDefault="00720C16" w:rsidP="00720C16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направления долговой политики </w:t>
      </w:r>
      <w:r w:rsidR="006F30B4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 на 20</w:t>
      </w:r>
      <w:r w:rsidR="004075EE">
        <w:rPr>
          <w:rFonts w:ascii="Times New Roman" w:hAnsi="Times New Roman" w:cs="Times New Roman"/>
          <w:sz w:val="28"/>
        </w:rPr>
        <w:t>16 год и  плановый период 2017 -</w:t>
      </w:r>
      <w:r w:rsidR="003469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 годов»;</w:t>
      </w:r>
    </w:p>
    <w:p w:rsidR="008467C1" w:rsidRDefault="00A62E7F" w:rsidP="00720C16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E6383F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за </w:t>
      </w:r>
      <w:r w:rsidR="00E036C0">
        <w:rPr>
          <w:rFonts w:ascii="Times New Roman" w:hAnsi="Times New Roman" w:cs="Times New Roman"/>
          <w:sz w:val="28"/>
        </w:rPr>
        <w:t xml:space="preserve">         </w:t>
      </w:r>
      <w:r w:rsidR="00720C16">
        <w:rPr>
          <w:rFonts w:ascii="Times New Roman" w:hAnsi="Times New Roman" w:cs="Times New Roman"/>
          <w:sz w:val="28"/>
        </w:rPr>
        <w:t>9</w:t>
      </w:r>
      <w:r w:rsidR="008467C1" w:rsidRPr="00E6383F">
        <w:rPr>
          <w:rFonts w:ascii="Times New Roman" w:hAnsi="Times New Roman" w:cs="Times New Roman"/>
          <w:sz w:val="28"/>
        </w:rPr>
        <w:t xml:space="preserve"> месяцев 201</w:t>
      </w:r>
      <w:r w:rsidR="00720C16">
        <w:rPr>
          <w:rFonts w:ascii="Times New Roman" w:hAnsi="Times New Roman" w:cs="Times New Roman"/>
          <w:sz w:val="28"/>
        </w:rPr>
        <w:t>5</w:t>
      </w:r>
      <w:r w:rsidR="006F30B4">
        <w:rPr>
          <w:rFonts w:ascii="Times New Roman" w:hAnsi="Times New Roman" w:cs="Times New Roman"/>
          <w:sz w:val="28"/>
        </w:rPr>
        <w:t xml:space="preserve"> года и</w:t>
      </w:r>
      <w:r w:rsidR="008467C1" w:rsidRPr="00E6383F">
        <w:rPr>
          <w:rFonts w:ascii="Times New Roman" w:hAnsi="Times New Roman" w:cs="Times New Roman"/>
          <w:sz w:val="28"/>
        </w:rPr>
        <w:t xml:space="preserve"> ожидаемые итоги социа</w:t>
      </w:r>
      <w:r w:rsidR="00720C16">
        <w:rPr>
          <w:rFonts w:ascii="Times New Roman" w:hAnsi="Times New Roman" w:cs="Times New Roman"/>
          <w:sz w:val="28"/>
        </w:rPr>
        <w:t>льно-экономического раз</w:t>
      </w:r>
      <w:r w:rsidR="00346901">
        <w:rPr>
          <w:rFonts w:ascii="Times New Roman" w:hAnsi="Times New Roman" w:cs="Times New Roman"/>
          <w:sz w:val="28"/>
        </w:rPr>
        <w:t xml:space="preserve">вития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за 201</w:t>
      </w:r>
      <w:r w:rsidR="00720C16">
        <w:rPr>
          <w:rFonts w:ascii="Times New Roman" w:hAnsi="Times New Roman" w:cs="Times New Roman"/>
          <w:sz w:val="28"/>
        </w:rPr>
        <w:t>5</w:t>
      </w:r>
      <w:r w:rsidR="008467C1"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3469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0C16"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 xml:space="preserve"> на 2016 год</w:t>
      </w:r>
      <w:r w:rsidR="00720C16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плановый р</w:t>
      </w:r>
      <w:r w:rsidR="00720C16">
        <w:rPr>
          <w:rFonts w:ascii="Times New Roman" w:hAnsi="Times New Roman" w:cs="Times New Roman"/>
          <w:sz w:val="28"/>
        </w:rPr>
        <w:t>еестр расходных обязательств 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5B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125B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>;</w:t>
      </w:r>
    </w:p>
    <w:p w:rsidR="008467C1" w:rsidRPr="00E6383F" w:rsidRDefault="001125B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верхний предел </w:t>
      </w:r>
      <w:r w:rsidR="00720C16">
        <w:rPr>
          <w:rFonts w:ascii="Times New Roman" w:hAnsi="Times New Roman" w:cs="Times New Roman"/>
          <w:sz w:val="28"/>
        </w:rPr>
        <w:t xml:space="preserve"> муниципального долга м</w:t>
      </w:r>
      <w:r w:rsidR="006F30B4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F30B4">
        <w:rPr>
          <w:rFonts w:ascii="Times New Roman" w:hAnsi="Times New Roman" w:cs="Times New Roman"/>
          <w:sz w:val="28"/>
        </w:rPr>
        <w:t>Богданов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 на </w:t>
      </w:r>
      <w:r w:rsidR="008467C1">
        <w:rPr>
          <w:rFonts w:ascii="Times New Roman" w:hAnsi="Times New Roman" w:cs="Times New Roman"/>
          <w:sz w:val="28"/>
        </w:rPr>
        <w:t>01</w:t>
      </w:r>
      <w:r w:rsidR="00720C16">
        <w:rPr>
          <w:rFonts w:ascii="Times New Roman" w:hAnsi="Times New Roman" w:cs="Times New Roman"/>
          <w:sz w:val="28"/>
        </w:rPr>
        <w:t xml:space="preserve"> января  года</w:t>
      </w:r>
      <w:r>
        <w:rPr>
          <w:rFonts w:ascii="Times New Roman" w:hAnsi="Times New Roman" w:cs="Times New Roman"/>
          <w:sz w:val="28"/>
        </w:rPr>
        <w:t>, следующего за очередным финансовым годом</w:t>
      </w:r>
      <w:r w:rsidR="008467C1" w:rsidRPr="00E6383F">
        <w:rPr>
          <w:rFonts w:ascii="Times New Roman" w:hAnsi="Times New Roman" w:cs="Times New Roman"/>
          <w:sz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оценка ожидаемого исполнения</w:t>
      </w:r>
      <w:r w:rsidR="00720C16">
        <w:rPr>
          <w:rFonts w:ascii="Times New Roman" w:hAnsi="Times New Roman" w:cs="Times New Roman"/>
          <w:sz w:val="28"/>
        </w:rPr>
        <w:t xml:space="preserve"> бюджета</w:t>
      </w:r>
      <w:r w:rsidR="00F36F4C">
        <w:rPr>
          <w:rFonts w:ascii="Times New Roman" w:hAnsi="Times New Roman" w:cs="Times New Roman"/>
          <w:sz w:val="28"/>
        </w:rPr>
        <w:t xml:space="preserve"> администрации</w:t>
      </w:r>
      <w:r w:rsidR="00720C16">
        <w:rPr>
          <w:rFonts w:ascii="Times New Roman" w:hAnsi="Times New Roman" w:cs="Times New Roman"/>
          <w:sz w:val="28"/>
        </w:rPr>
        <w:t xml:space="preserve"> </w:t>
      </w:r>
      <w:r w:rsidR="00F36F4C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F36F4C">
        <w:rPr>
          <w:rFonts w:ascii="Times New Roman" w:hAnsi="Times New Roman" w:cs="Times New Roman"/>
          <w:sz w:val="28"/>
        </w:rPr>
        <w:t>Богданов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775A">
        <w:rPr>
          <w:rFonts w:ascii="Times New Roman" w:hAnsi="Times New Roman" w:cs="Times New Roman"/>
          <w:sz w:val="28"/>
        </w:rPr>
        <w:t>Степно</w:t>
      </w:r>
      <w:r w:rsidR="004075EE">
        <w:rPr>
          <w:rFonts w:ascii="Times New Roman" w:hAnsi="Times New Roman" w:cs="Times New Roman"/>
          <w:sz w:val="28"/>
        </w:rPr>
        <w:t>вского</w:t>
      </w:r>
      <w:proofErr w:type="spellEnd"/>
      <w:r w:rsidR="004075EE">
        <w:rPr>
          <w:rFonts w:ascii="Times New Roman" w:hAnsi="Times New Roman" w:cs="Times New Roman"/>
          <w:sz w:val="28"/>
        </w:rPr>
        <w:t xml:space="preserve"> района Ставропольского  з</w:t>
      </w:r>
      <w:r w:rsidRPr="00E6383F">
        <w:rPr>
          <w:rFonts w:ascii="Times New Roman" w:hAnsi="Times New Roman" w:cs="Times New Roman"/>
          <w:sz w:val="28"/>
        </w:rPr>
        <w:t>а 201</w:t>
      </w:r>
      <w:r w:rsidR="00720C16">
        <w:rPr>
          <w:rFonts w:ascii="Times New Roman" w:hAnsi="Times New Roman" w:cs="Times New Roman"/>
          <w:sz w:val="28"/>
        </w:rPr>
        <w:t>5</w:t>
      </w:r>
      <w:r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Default="00720C16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методика и расчет</w:t>
      </w:r>
      <w:r w:rsidR="00A4775A">
        <w:rPr>
          <w:rFonts w:ascii="Times New Roman" w:hAnsi="Times New Roman" w:cs="Times New Roman"/>
          <w:sz w:val="28"/>
        </w:rPr>
        <w:t xml:space="preserve"> распределения </w:t>
      </w:r>
      <w:r w:rsidR="008467C1" w:rsidRPr="00E6383F">
        <w:rPr>
          <w:rFonts w:ascii="Times New Roman" w:hAnsi="Times New Roman" w:cs="Times New Roman"/>
          <w:sz w:val="28"/>
        </w:rPr>
        <w:t xml:space="preserve">  межбюджетных трансфертов</w:t>
      </w:r>
      <w:r w:rsidR="008467C1">
        <w:rPr>
          <w:rFonts w:ascii="Times New Roman" w:hAnsi="Times New Roman" w:cs="Times New Roman"/>
          <w:sz w:val="28"/>
          <w:szCs w:val="28"/>
        </w:rPr>
        <w:t>.</w:t>
      </w:r>
    </w:p>
    <w:p w:rsidR="008467C1" w:rsidRDefault="00657C1F" w:rsidP="00720C16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A715A3">
        <w:rPr>
          <w:rFonts w:ascii="Times New Roman" w:hAnsi="Times New Roman" w:cs="Times New Roman"/>
          <w:sz w:val="28"/>
        </w:rPr>
        <w:t>Перечень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документов, представленных с П</w:t>
      </w:r>
      <w:r w:rsidR="008467C1" w:rsidRPr="00A715A3">
        <w:rPr>
          <w:rFonts w:ascii="Times New Roman" w:hAnsi="Times New Roman" w:cs="Times New Roman"/>
          <w:sz w:val="28"/>
        </w:rPr>
        <w:t>роектом р</w:t>
      </w:r>
      <w:r w:rsidR="00720C16">
        <w:rPr>
          <w:rFonts w:ascii="Times New Roman" w:hAnsi="Times New Roman" w:cs="Times New Roman"/>
          <w:sz w:val="28"/>
        </w:rPr>
        <w:t>ешения, соответствуют  статье</w:t>
      </w:r>
      <w:r w:rsidR="008467C1">
        <w:rPr>
          <w:rFonts w:ascii="Times New Roman" w:hAnsi="Times New Roman" w:cs="Times New Roman"/>
          <w:sz w:val="28"/>
        </w:rPr>
        <w:t xml:space="preserve"> 184.2</w:t>
      </w:r>
      <w:r w:rsidR="00720C16">
        <w:rPr>
          <w:rFonts w:ascii="Times New Roman" w:hAnsi="Times New Roman" w:cs="Times New Roman"/>
          <w:sz w:val="28"/>
        </w:rPr>
        <w:t xml:space="preserve"> БК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>
        <w:rPr>
          <w:rFonts w:ascii="Times New Roman" w:hAnsi="Times New Roman" w:cs="Times New Roman"/>
          <w:sz w:val="28"/>
        </w:rPr>
        <w:t>РФ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 w:rsidRPr="00123AFF">
        <w:rPr>
          <w:rFonts w:ascii="Times New Roman" w:hAnsi="Times New Roman" w:cs="Times New Roman"/>
          <w:sz w:val="28"/>
        </w:rPr>
        <w:t>и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 xml:space="preserve">статье </w:t>
      </w:r>
      <w:r w:rsidR="00A262E2">
        <w:rPr>
          <w:rFonts w:ascii="Times New Roman" w:hAnsi="Times New Roman" w:cs="Times New Roman"/>
          <w:sz w:val="28"/>
        </w:rPr>
        <w:t>11</w:t>
      </w:r>
      <w:r w:rsidR="008467C1" w:rsidRPr="00A715A3">
        <w:rPr>
          <w:rFonts w:ascii="Times New Roman" w:hAnsi="Times New Roman" w:cs="Times New Roman"/>
          <w:sz w:val="28"/>
        </w:rPr>
        <w:t xml:space="preserve"> Положения о бюджетном процессе</w:t>
      </w:r>
      <w:r w:rsidR="008467C1">
        <w:rPr>
          <w:sz w:val="28"/>
        </w:rPr>
        <w:t>.</w:t>
      </w:r>
    </w:p>
    <w:p w:rsidR="0048342F" w:rsidRDefault="00657C1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Pr="00657C1F">
        <w:rPr>
          <w:sz w:val="28"/>
        </w:rPr>
        <w:t xml:space="preserve">  </w:t>
      </w:r>
      <w:r w:rsidRPr="00657C1F">
        <w:rPr>
          <w:rFonts w:ascii="Times New Roman" w:hAnsi="Times New Roman" w:cs="Times New Roman"/>
          <w:sz w:val="28"/>
        </w:rPr>
        <w:t>В соответствии</w:t>
      </w:r>
      <w:r w:rsidR="004075EE">
        <w:rPr>
          <w:rFonts w:ascii="Times New Roman" w:hAnsi="Times New Roman" w:cs="Times New Roman"/>
          <w:sz w:val="28"/>
        </w:rPr>
        <w:t xml:space="preserve"> с пунктом 2</w:t>
      </w:r>
      <w:r>
        <w:rPr>
          <w:rFonts w:ascii="Times New Roman" w:hAnsi="Times New Roman" w:cs="Times New Roman"/>
          <w:sz w:val="28"/>
        </w:rPr>
        <w:t xml:space="preserve"> статьи 10 Положения о бюджетном процессе Проект решения рассмотрен и одобрен администрацией муниципального образования</w:t>
      </w:r>
      <w:r w:rsidR="00F36F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6F4C">
        <w:rPr>
          <w:rFonts w:ascii="Times New Roman" w:hAnsi="Times New Roman" w:cs="Times New Roman"/>
          <w:sz w:val="28"/>
        </w:rPr>
        <w:t>Богданов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F36F4C">
        <w:rPr>
          <w:rFonts w:ascii="Times New Roman" w:hAnsi="Times New Roman" w:cs="Times New Roman"/>
          <w:sz w:val="28"/>
        </w:rPr>
        <w:t xml:space="preserve"> района Ставропольского края 26 окт</w:t>
      </w:r>
      <w:r w:rsidR="005520D7">
        <w:rPr>
          <w:rFonts w:ascii="Times New Roman" w:hAnsi="Times New Roman" w:cs="Times New Roman"/>
          <w:sz w:val="28"/>
        </w:rPr>
        <w:t>ября 2015 года (Постановление администрации   м</w:t>
      </w:r>
      <w:r w:rsidR="00F36F4C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F36F4C">
        <w:rPr>
          <w:rFonts w:ascii="Times New Roman" w:hAnsi="Times New Roman" w:cs="Times New Roman"/>
          <w:sz w:val="28"/>
        </w:rPr>
        <w:t>Богданов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р</w:t>
      </w:r>
      <w:r w:rsidR="004075EE">
        <w:rPr>
          <w:rFonts w:ascii="Times New Roman" w:hAnsi="Times New Roman" w:cs="Times New Roman"/>
          <w:sz w:val="28"/>
        </w:rPr>
        <w:t>айона Ставропольского края № 49</w:t>
      </w:r>
      <w:r w:rsidR="005520D7">
        <w:rPr>
          <w:rFonts w:ascii="Times New Roman" w:hAnsi="Times New Roman" w:cs="Times New Roman"/>
          <w:sz w:val="28"/>
        </w:rPr>
        <w:t>).</w:t>
      </w:r>
    </w:p>
    <w:p w:rsidR="0048342F" w:rsidRDefault="0048342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5520D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987E73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.1 БК  РФ и статьей 12</w:t>
      </w:r>
      <w:r w:rsidRPr="00987E73">
        <w:rPr>
          <w:rFonts w:ascii="Times New Roman" w:hAnsi="Times New Roman" w:cs="Times New Roman"/>
          <w:sz w:val="28"/>
          <w:szCs w:val="28"/>
        </w:rPr>
        <w:t xml:space="preserve"> Положения о бюджетном </w:t>
      </w:r>
      <w:r>
        <w:rPr>
          <w:rFonts w:ascii="Times New Roman" w:hAnsi="Times New Roman" w:cs="Times New Roman"/>
          <w:sz w:val="28"/>
        </w:rPr>
        <w:t xml:space="preserve"> процессе П</w:t>
      </w:r>
      <w:r w:rsidRPr="00987E73">
        <w:rPr>
          <w:rFonts w:ascii="Times New Roman" w:hAnsi="Times New Roman" w:cs="Times New Roman"/>
          <w:sz w:val="28"/>
        </w:rPr>
        <w:t>роектом решения установлены:</w:t>
      </w:r>
    </w:p>
    <w:p w:rsidR="0048342F" w:rsidRPr="00987E73" w:rsidRDefault="000136BD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>
        <w:rPr>
          <w:rFonts w:ascii="Times New Roman" w:hAnsi="Times New Roman" w:cs="Times New Roman"/>
          <w:sz w:val="28"/>
        </w:rPr>
        <w:t xml:space="preserve"> источники финансирования дефицита местного бюджета </w:t>
      </w:r>
      <w:r w:rsidR="00E036C0">
        <w:rPr>
          <w:rFonts w:ascii="Times New Roman" w:hAnsi="Times New Roman" w:cs="Times New Roman"/>
          <w:sz w:val="28"/>
        </w:rPr>
        <w:t>(приложение 1 к проекту бюджета</w:t>
      </w:r>
      <w:r w:rsidR="0048342F">
        <w:rPr>
          <w:rFonts w:ascii="Times New Roman" w:hAnsi="Times New Roman" w:cs="Times New Roman"/>
          <w:sz w:val="28"/>
        </w:rPr>
        <w:t>);</w:t>
      </w:r>
    </w:p>
    <w:p w:rsidR="001641CB" w:rsidRDefault="001641CB" w:rsidP="0048342F">
      <w:pPr>
        <w:ind w:firstLine="567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перечень главных администраторов доходов</w:t>
      </w:r>
      <w:r>
        <w:rPr>
          <w:sz w:val="28"/>
          <w:szCs w:val="28"/>
        </w:rPr>
        <w:t xml:space="preserve"> местного бюджета  (приложение 2</w:t>
      </w:r>
      <w:r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136BD" w:rsidP="00483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342F">
        <w:rPr>
          <w:sz w:val="28"/>
          <w:szCs w:val="28"/>
        </w:rPr>
        <w:t xml:space="preserve">еречень </w:t>
      </w:r>
      <w:r w:rsidR="0048342F" w:rsidRPr="00987E73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бюджета Ст</w:t>
      </w:r>
      <w:r w:rsidR="001641CB">
        <w:rPr>
          <w:sz w:val="28"/>
          <w:szCs w:val="28"/>
        </w:rPr>
        <w:t>авропольского края (приложение 3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136BD" w:rsidP="001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42F" w:rsidRPr="00987E73">
        <w:rPr>
          <w:sz w:val="28"/>
          <w:szCs w:val="28"/>
        </w:rPr>
        <w:t>перечень главных администраторов источников финансирования дефицита</w:t>
      </w:r>
      <w:r>
        <w:rPr>
          <w:sz w:val="28"/>
          <w:szCs w:val="28"/>
        </w:rPr>
        <w:t xml:space="preserve"> местного бюджета (приложение 4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1641CB" w:rsidP="001641C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8342F" w:rsidRPr="00987E73">
        <w:rPr>
          <w:rFonts w:ascii="Times New Roman" w:hAnsi="Times New Roman" w:cs="Times New Roman"/>
          <w:sz w:val="28"/>
        </w:rPr>
        <w:t>распределение доходов местного бюджета в соответствии с классификацией доходов бюджетов бюджетной классификации Российской Федерации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5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48342F" w:rsidRDefault="0048342F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7E7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разделам,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подразделам, целевым статьям, группам видов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расходов классификации расходов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в ведомственной структуре расходов местного бюджета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(приложение  6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); </w:t>
      </w:r>
    </w:p>
    <w:p w:rsidR="000136BD" w:rsidRDefault="000136BD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целевым статьям и группам видов расходов классификации расходов бюджетов (приложение 7 к проекту бюджета);</w:t>
      </w:r>
    </w:p>
    <w:p w:rsidR="00AE29E3" w:rsidRPr="00AE29E3" w:rsidRDefault="001641CB" w:rsidP="001641CB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AE29E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 и подразделам классификации местного бюджета (приложение 8 к проекту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общий объем бюджетных ассигнований, направляемых на исполнение публичн</w:t>
      </w:r>
      <w:r w:rsidR="00AE29E3">
        <w:rPr>
          <w:rFonts w:ascii="Times New Roman" w:hAnsi="Times New Roman" w:cs="Times New Roman"/>
          <w:sz w:val="28"/>
        </w:rPr>
        <w:t>ых нор</w:t>
      </w:r>
      <w:r w:rsidR="001641CB">
        <w:rPr>
          <w:rFonts w:ascii="Times New Roman" w:hAnsi="Times New Roman" w:cs="Times New Roman"/>
          <w:sz w:val="28"/>
        </w:rPr>
        <w:t>мативных обязательств (статья 5</w:t>
      </w:r>
      <w:r w:rsidRPr="00987E73">
        <w:rPr>
          <w:rFonts w:ascii="Times New Roman" w:hAnsi="Times New Roman" w:cs="Times New Roman"/>
          <w:sz w:val="28"/>
        </w:rPr>
        <w:t xml:space="preserve"> текста проекта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объем межбюджетных трансфертов, получ</w:t>
      </w:r>
      <w:r w:rsidR="00AE29E3">
        <w:rPr>
          <w:rFonts w:ascii="Times New Roman" w:hAnsi="Times New Roman" w:cs="Times New Roman"/>
          <w:sz w:val="28"/>
        </w:rPr>
        <w:t xml:space="preserve">аемых из других бюджетов </w:t>
      </w:r>
      <w:r w:rsidRPr="00987E73">
        <w:rPr>
          <w:rFonts w:ascii="Times New Roman" w:hAnsi="Times New Roman" w:cs="Times New Roman"/>
          <w:sz w:val="28"/>
        </w:rPr>
        <w:t xml:space="preserve"> </w:t>
      </w:r>
      <w:r w:rsidR="00C03884">
        <w:rPr>
          <w:rFonts w:ascii="Times New Roman" w:hAnsi="Times New Roman" w:cs="Times New Roman"/>
          <w:sz w:val="28"/>
        </w:rPr>
        <w:t xml:space="preserve">и (или) предоставляемых другим бюджетам </w:t>
      </w:r>
      <w:r w:rsidRPr="00987E73">
        <w:rPr>
          <w:rFonts w:ascii="Times New Roman" w:hAnsi="Times New Roman" w:cs="Times New Roman"/>
          <w:sz w:val="28"/>
        </w:rPr>
        <w:t>бюджетной системы Российской Федерации</w:t>
      </w:r>
      <w:r w:rsidR="00C03884">
        <w:rPr>
          <w:rFonts w:ascii="Times New Roman" w:hAnsi="Times New Roman" w:cs="Times New Roman"/>
          <w:sz w:val="28"/>
        </w:rPr>
        <w:t xml:space="preserve"> в очередном финансовом году</w:t>
      </w:r>
      <w:r w:rsidRPr="00987E73">
        <w:rPr>
          <w:rFonts w:ascii="Times New Roman" w:hAnsi="Times New Roman" w:cs="Times New Roman"/>
          <w:sz w:val="28"/>
        </w:rPr>
        <w:t xml:space="preserve">  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4075EE">
        <w:rPr>
          <w:rFonts w:ascii="Times New Roman" w:hAnsi="Times New Roman" w:cs="Times New Roman"/>
          <w:sz w:val="28"/>
        </w:rPr>
        <w:t>ать</w:t>
      </w:r>
      <w:r w:rsidR="007B0952">
        <w:rPr>
          <w:rFonts w:ascii="Times New Roman" w:hAnsi="Times New Roman" w:cs="Times New Roman"/>
          <w:sz w:val="28"/>
        </w:rPr>
        <w:t>я</w:t>
      </w:r>
      <w:r w:rsidR="001641CB">
        <w:rPr>
          <w:rFonts w:ascii="Times New Roman" w:hAnsi="Times New Roman" w:cs="Times New Roman"/>
          <w:sz w:val="28"/>
        </w:rPr>
        <w:t xml:space="preserve"> 4</w:t>
      </w:r>
      <w:r w:rsidR="00AE29E3">
        <w:rPr>
          <w:rFonts w:ascii="Times New Roman" w:hAnsi="Times New Roman" w:cs="Times New Roman"/>
          <w:sz w:val="28"/>
        </w:rPr>
        <w:t xml:space="preserve"> текста проекта бюджета</w:t>
      </w:r>
      <w:r w:rsidRPr="00987E73">
        <w:rPr>
          <w:rFonts w:ascii="Times New Roman" w:hAnsi="Times New Roman" w:cs="Times New Roman"/>
          <w:sz w:val="28"/>
        </w:rPr>
        <w:t>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предельный о</w:t>
      </w:r>
      <w:r w:rsidR="00AE29E3">
        <w:rPr>
          <w:rFonts w:ascii="Times New Roman" w:hAnsi="Times New Roman" w:cs="Times New Roman"/>
          <w:sz w:val="28"/>
        </w:rPr>
        <w:t>бъем муниципального долга м</w:t>
      </w:r>
      <w:r w:rsidR="006E28D1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6E28D1">
        <w:rPr>
          <w:rFonts w:ascii="Times New Roman" w:hAnsi="Times New Roman" w:cs="Times New Roman"/>
          <w:sz w:val="28"/>
        </w:rPr>
        <w:t>Богданов</w:t>
      </w:r>
      <w:r w:rsidR="00AE29E3">
        <w:rPr>
          <w:rFonts w:ascii="Times New Roman" w:hAnsi="Times New Roman" w:cs="Times New Roman"/>
          <w:sz w:val="28"/>
        </w:rPr>
        <w:t>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E29E3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C03884">
        <w:rPr>
          <w:rFonts w:ascii="Times New Roman" w:hAnsi="Times New Roman" w:cs="Times New Roman"/>
          <w:sz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6E28D1">
        <w:rPr>
          <w:rFonts w:ascii="Times New Roman" w:hAnsi="Times New Roman" w:cs="Times New Roman"/>
          <w:sz w:val="28"/>
        </w:rPr>
        <w:t xml:space="preserve">атья 10 </w:t>
      </w:r>
      <w:r w:rsidR="00C03884">
        <w:rPr>
          <w:rFonts w:ascii="Times New Roman" w:hAnsi="Times New Roman" w:cs="Times New Roman"/>
          <w:sz w:val="28"/>
        </w:rPr>
        <w:t>проекта бюджета).</w:t>
      </w:r>
    </w:p>
    <w:p w:rsidR="0048342F" w:rsidRPr="00987E73" w:rsidRDefault="0048342F" w:rsidP="0048342F">
      <w:pPr>
        <w:pStyle w:val="21"/>
        <w:spacing w:after="0" w:line="240" w:lineRule="auto"/>
        <w:jc w:val="both"/>
        <w:rPr>
          <w:sz w:val="28"/>
        </w:rPr>
      </w:pPr>
      <w:r w:rsidRPr="00987E73">
        <w:rPr>
          <w:sz w:val="28"/>
          <w:szCs w:val="28"/>
        </w:rPr>
        <w:t xml:space="preserve">        </w:t>
      </w:r>
      <w:r w:rsidRPr="00987E73">
        <w:rPr>
          <w:sz w:val="28"/>
        </w:rPr>
        <w:t xml:space="preserve">В основе </w:t>
      </w:r>
      <w:proofErr w:type="gramStart"/>
      <w:r w:rsidRPr="00987E73">
        <w:rPr>
          <w:sz w:val="28"/>
        </w:rPr>
        <w:t>формирован</w:t>
      </w:r>
      <w:r w:rsidR="00C03884">
        <w:rPr>
          <w:sz w:val="28"/>
        </w:rPr>
        <w:t>ия показателей проекта бюджета м</w:t>
      </w:r>
      <w:r w:rsidR="006E28D1">
        <w:rPr>
          <w:sz w:val="28"/>
        </w:rPr>
        <w:t>униципального образования</w:t>
      </w:r>
      <w:proofErr w:type="gramEnd"/>
      <w:r w:rsidR="006E28D1">
        <w:rPr>
          <w:sz w:val="28"/>
        </w:rPr>
        <w:t xml:space="preserve"> </w:t>
      </w:r>
      <w:proofErr w:type="spellStart"/>
      <w:r w:rsidR="006E28D1">
        <w:rPr>
          <w:sz w:val="28"/>
        </w:rPr>
        <w:t>Богданов</w:t>
      </w:r>
      <w:r w:rsidR="00C03884">
        <w:rPr>
          <w:sz w:val="28"/>
        </w:rPr>
        <w:t>ского</w:t>
      </w:r>
      <w:proofErr w:type="spellEnd"/>
      <w:r w:rsidR="00C03884">
        <w:rPr>
          <w:sz w:val="28"/>
        </w:rPr>
        <w:t xml:space="preserve"> сельсовета </w:t>
      </w:r>
      <w:proofErr w:type="spellStart"/>
      <w:r w:rsidR="00C03884">
        <w:rPr>
          <w:sz w:val="28"/>
        </w:rPr>
        <w:t>Степновского</w:t>
      </w:r>
      <w:proofErr w:type="spellEnd"/>
      <w:r w:rsidR="00C03884">
        <w:rPr>
          <w:sz w:val="28"/>
        </w:rPr>
        <w:t xml:space="preserve"> района Ставропольского края (далее </w:t>
      </w:r>
      <w:r w:rsidR="00D87D05">
        <w:rPr>
          <w:sz w:val="28"/>
        </w:rPr>
        <w:t>–</w:t>
      </w:r>
      <w:r w:rsidR="00C03884">
        <w:rPr>
          <w:sz w:val="28"/>
        </w:rPr>
        <w:t xml:space="preserve"> </w:t>
      </w:r>
      <w:r w:rsidR="00D87D05">
        <w:rPr>
          <w:sz w:val="28"/>
        </w:rPr>
        <w:t>муниципальное образование</w:t>
      </w:r>
      <w:r w:rsidR="006E28D1">
        <w:rPr>
          <w:sz w:val="28"/>
        </w:rPr>
        <w:t xml:space="preserve"> </w:t>
      </w:r>
      <w:proofErr w:type="spellStart"/>
      <w:r w:rsidR="006E28D1">
        <w:rPr>
          <w:sz w:val="28"/>
        </w:rPr>
        <w:t>Богдановского</w:t>
      </w:r>
      <w:proofErr w:type="spellEnd"/>
      <w:r w:rsidR="006E28D1">
        <w:rPr>
          <w:sz w:val="28"/>
        </w:rPr>
        <w:t xml:space="preserve"> сельсовета) </w:t>
      </w:r>
      <w:r w:rsidRPr="00987E73">
        <w:rPr>
          <w:sz w:val="28"/>
        </w:rPr>
        <w:t xml:space="preserve">явились: </w:t>
      </w:r>
      <w:proofErr w:type="gramStart"/>
      <w:r w:rsidRPr="00987E73">
        <w:rPr>
          <w:sz w:val="28"/>
        </w:rPr>
        <w:t>Прогноз социально-экон</w:t>
      </w:r>
      <w:r w:rsidR="00D87D05">
        <w:rPr>
          <w:sz w:val="28"/>
        </w:rPr>
        <w:t>омического развития м</w:t>
      </w:r>
      <w:r w:rsidR="006E28D1">
        <w:rPr>
          <w:sz w:val="28"/>
        </w:rPr>
        <w:t xml:space="preserve">униципального образования </w:t>
      </w:r>
      <w:proofErr w:type="spellStart"/>
      <w:r w:rsidR="006E28D1">
        <w:rPr>
          <w:sz w:val="28"/>
        </w:rPr>
        <w:t>Богданов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   на 2016 год и  плановый период</w:t>
      </w:r>
      <w:r w:rsidR="007B0952">
        <w:rPr>
          <w:sz w:val="28"/>
        </w:rPr>
        <w:t xml:space="preserve"> </w:t>
      </w:r>
      <w:r w:rsidR="00D87D05">
        <w:rPr>
          <w:sz w:val="28"/>
        </w:rPr>
        <w:t xml:space="preserve"> 2017-2018</w:t>
      </w:r>
      <w:r w:rsidR="007B0952">
        <w:rPr>
          <w:sz w:val="28"/>
        </w:rPr>
        <w:t xml:space="preserve"> годы</w:t>
      </w:r>
      <w:r w:rsidRPr="00987E73">
        <w:rPr>
          <w:sz w:val="28"/>
        </w:rPr>
        <w:t xml:space="preserve"> (далее - Прогноз), Основные направления бюджетной</w:t>
      </w:r>
      <w:r w:rsidR="00D87D05">
        <w:rPr>
          <w:sz w:val="28"/>
        </w:rPr>
        <w:t xml:space="preserve"> политики </w:t>
      </w:r>
      <w:r w:rsidR="006E28D1">
        <w:rPr>
          <w:sz w:val="28"/>
        </w:rPr>
        <w:t xml:space="preserve">администрации </w:t>
      </w:r>
      <w:r w:rsidR="00D87D05">
        <w:rPr>
          <w:sz w:val="28"/>
        </w:rPr>
        <w:t>муници</w:t>
      </w:r>
      <w:r w:rsidR="006E28D1">
        <w:rPr>
          <w:sz w:val="28"/>
        </w:rPr>
        <w:t xml:space="preserve">пального образования </w:t>
      </w:r>
      <w:proofErr w:type="spellStart"/>
      <w:r w:rsidR="006E28D1">
        <w:rPr>
          <w:sz w:val="28"/>
        </w:rPr>
        <w:t>Богданов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на 2016 год и пл</w:t>
      </w:r>
      <w:r w:rsidR="007B0952">
        <w:rPr>
          <w:sz w:val="28"/>
        </w:rPr>
        <w:t>ановый период 2017 -</w:t>
      </w:r>
      <w:r w:rsidR="006E28D1">
        <w:rPr>
          <w:sz w:val="28"/>
        </w:rPr>
        <w:t xml:space="preserve"> </w:t>
      </w:r>
      <w:r w:rsidR="00E07987">
        <w:rPr>
          <w:sz w:val="28"/>
        </w:rPr>
        <w:t>2018 годов (</w:t>
      </w:r>
      <w:r w:rsidR="00D87D05">
        <w:rPr>
          <w:sz w:val="28"/>
        </w:rPr>
        <w:t>далее – основные направления бюджетной политики), основные направления налоговой политики м</w:t>
      </w:r>
      <w:r w:rsidR="006E28D1">
        <w:rPr>
          <w:sz w:val="28"/>
        </w:rPr>
        <w:t xml:space="preserve">униципального образования </w:t>
      </w:r>
      <w:proofErr w:type="spellStart"/>
      <w:r w:rsidR="006E28D1">
        <w:rPr>
          <w:sz w:val="28"/>
        </w:rPr>
        <w:t>Богданов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 </w:t>
      </w:r>
      <w:r w:rsidR="00D87D05">
        <w:rPr>
          <w:sz w:val="28"/>
        </w:rPr>
        <w:t>на 2016 год и</w:t>
      </w:r>
      <w:proofErr w:type="gramEnd"/>
      <w:r w:rsidR="00D87D05">
        <w:rPr>
          <w:sz w:val="28"/>
        </w:rPr>
        <w:t xml:space="preserve">  плановый период  2017 - 2018</w:t>
      </w:r>
      <w:r w:rsidRPr="00987E73">
        <w:rPr>
          <w:sz w:val="28"/>
        </w:rPr>
        <w:t xml:space="preserve"> годов (далее – </w:t>
      </w:r>
      <w:r w:rsidR="00D87D05">
        <w:rPr>
          <w:sz w:val="28"/>
        </w:rPr>
        <w:t xml:space="preserve">основные направления </w:t>
      </w:r>
      <w:r w:rsidRPr="00987E73">
        <w:rPr>
          <w:sz w:val="28"/>
        </w:rPr>
        <w:t xml:space="preserve"> налоговой политики)</w:t>
      </w:r>
      <w:r w:rsidR="00D87D05">
        <w:rPr>
          <w:sz w:val="28"/>
        </w:rPr>
        <w:t xml:space="preserve">, основные направления долговой политики </w:t>
      </w:r>
      <w:r w:rsidR="006E28D1">
        <w:rPr>
          <w:sz w:val="28"/>
        </w:rPr>
        <w:t xml:space="preserve">администрации </w:t>
      </w:r>
      <w:r w:rsidR="00D87D05">
        <w:rPr>
          <w:sz w:val="28"/>
        </w:rPr>
        <w:t xml:space="preserve">муниципального </w:t>
      </w:r>
      <w:r w:rsidR="006E28D1">
        <w:rPr>
          <w:sz w:val="28"/>
        </w:rPr>
        <w:lastRenderedPageBreak/>
        <w:t xml:space="preserve">образования </w:t>
      </w:r>
      <w:proofErr w:type="spellStart"/>
      <w:r w:rsidR="006E28D1">
        <w:rPr>
          <w:sz w:val="28"/>
        </w:rPr>
        <w:t>Богданов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7D5C8A">
        <w:rPr>
          <w:sz w:val="28"/>
        </w:rPr>
        <w:t xml:space="preserve"> на 201</w:t>
      </w:r>
      <w:r w:rsidR="007B0952">
        <w:rPr>
          <w:sz w:val="28"/>
        </w:rPr>
        <w:t>6 год и плановый период  2017 -</w:t>
      </w:r>
      <w:r w:rsidR="006E28D1">
        <w:rPr>
          <w:sz w:val="28"/>
        </w:rPr>
        <w:t xml:space="preserve"> </w:t>
      </w:r>
      <w:r w:rsidR="007D5C8A">
        <w:rPr>
          <w:sz w:val="28"/>
        </w:rPr>
        <w:t>2018 годов (далее – основные направления долговой политики)</w:t>
      </w:r>
      <w:r w:rsidRPr="00987E73">
        <w:rPr>
          <w:sz w:val="28"/>
          <w:szCs w:val="28"/>
        </w:rPr>
        <w:t xml:space="preserve"> и оценка поступлений д</w:t>
      </w:r>
      <w:r w:rsidR="007D5C8A">
        <w:rPr>
          <w:sz w:val="28"/>
          <w:szCs w:val="28"/>
        </w:rPr>
        <w:t>оходов в местный бюджет в 2015</w:t>
      </w:r>
      <w:r w:rsidRPr="00987E73">
        <w:rPr>
          <w:sz w:val="28"/>
          <w:szCs w:val="28"/>
        </w:rPr>
        <w:t xml:space="preserve"> году</w:t>
      </w:r>
      <w:r w:rsidRPr="00987E73">
        <w:rPr>
          <w:sz w:val="28"/>
        </w:rPr>
        <w:t>.</w:t>
      </w:r>
    </w:p>
    <w:p w:rsidR="0048342F" w:rsidRPr="00987E73" w:rsidRDefault="007B0952" w:rsidP="004834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Прогнозе отражены разделы, </w:t>
      </w:r>
      <w:r w:rsidR="0048342F" w:rsidRPr="00987E73">
        <w:rPr>
          <w:sz w:val="28"/>
        </w:rPr>
        <w:t>касающиеся приоритетных направлений социально-эконо</w:t>
      </w:r>
      <w:r w:rsidR="007D5C8A">
        <w:rPr>
          <w:sz w:val="28"/>
        </w:rPr>
        <w:t>мического развития м</w:t>
      </w:r>
      <w:r w:rsidR="006E28D1">
        <w:rPr>
          <w:sz w:val="28"/>
        </w:rPr>
        <w:t xml:space="preserve">униципального образования </w:t>
      </w:r>
      <w:proofErr w:type="spellStart"/>
      <w:r w:rsidR="006E28D1">
        <w:rPr>
          <w:sz w:val="28"/>
        </w:rPr>
        <w:t>Богданов</w:t>
      </w:r>
      <w:r w:rsidR="007D5C8A">
        <w:rPr>
          <w:sz w:val="28"/>
        </w:rPr>
        <w:t>ского</w:t>
      </w:r>
      <w:proofErr w:type="spellEnd"/>
      <w:r w:rsidR="007D5C8A">
        <w:rPr>
          <w:sz w:val="28"/>
        </w:rPr>
        <w:t xml:space="preserve"> сельсовета</w:t>
      </w:r>
      <w:proofErr w:type="gramStart"/>
      <w:r w:rsidR="0048342F" w:rsidRPr="00987E73">
        <w:rPr>
          <w:sz w:val="28"/>
        </w:rPr>
        <w:t xml:space="preserve"> .</w:t>
      </w:r>
      <w:proofErr w:type="gramEnd"/>
    </w:p>
    <w:p w:rsidR="007D5C8A" w:rsidRDefault="00466315" w:rsidP="001A47C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</w:t>
      </w:r>
      <w:r w:rsidR="007D5C8A">
        <w:rPr>
          <w:rFonts w:ascii="Times New Roman" w:hAnsi="Times New Roman"/>
          <w:sz w:val="28"/>
          <w:szCs w:val="28"/>
        </w:rPr>
        <w:t xml:space="preserve"> Прогноз одобрен (постановление администрации м</w:t>
      </w:r>
      <w:r w:rsidR="006E28D1">
        <w:rPr>
          <w:rFonts w:ascii="Times New Roman" w:hAnsi="Times New Roman"/>
          <w:sz w:val="28"/>
          <w:szCs w:val="28"/>
        </w:rPr>
        <w:t>униципального образования</w:t>
      </w:r>
      <w:r w:rsidR="007B0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952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7B0952">
        <w:rPr>
          <w:rFonts w:ascii="Times New Roman" w:hAnsi="Times New Roman"/>
          <w:sz w:val="28"/>
          <w:szCs w:val="28"/>
        </w:rPr>
        <w:t xml:space="preserve"> сельсовета от 26</w:t>
      </w:r>
      <w:r w:rsidR="006E28D1">
        <w:rPr>
          <w:rFonts w:ascii="Times New Roman" w:hAnsi="Times New Roman"/>
          <w:sz w:val="28"/>
          <w:szCs w:val="28"/>
        </w:rPr>
        <w:t xml:space="preserve"> окт</w:t>
      </w:r>
      <w:r w:rsidR="007B0952">
        <w:rPr>
          <w:rFonts w:ascii="Times New Roman" w:hAnsi="Times New Roman"/>
          <w:sz w:val="28"/>
          <w:szCs w:val="28"/>
        </w:rPr>
        <w:t>ября 2015 года № 49</w:t>
      </w:r>
      <w:r w:rsidR="006309C6">
        <w:rPr>
          <w:rFonts w:ascii="Times New Roman" w:hAnsi="Times New Roman"/>
          <w:sz w:val="28"/>
          <w:szCs w:val="28"/>
        </w:rPr>
        <w:t>) в установленный срок.</w:t>
      </w:r>
    </w:p>
    <w:p w:rsidR="001A47C7" w:rsidRDefault="006309C6" w:rsidP="001A47C7">
      <w:pPr>
        <w:pStyle w:val="afd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47C7" w:rsidRPr="00C54053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1A47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47C7">
        <w:rPr>
          <w:rFonts w:ascii="Times New Roman" w:hAnsi="Times New Roman"/>
          <w:sz w:val="28"/>
          <w:szCs w:val="28"/>
        </w:rPr>
        <w:t xml:space="preserve">в качестве информационной основы для разработки </w:t>
      </w:r>
      <w:r w:rsidR="001A47C7" w:rsidRPr="00C54053">
        <w:rPr>
          <w:rFonts w:ascii="Times New Roman" w:hAnsi="Times New Roman"/>
          <w:sz w:val="28"/>
          <w:szCs w:val="28"/>
        </w:rPr>
        <w:t>Прогноз</w:t>
      </w:r>
      <w:r w:rsidR="00F50CC2">
        <w:rPr>
          <w:rFonts w:ascii="Times New Roman" w:hAnsi="Times New Roman"/>
          <w:sz w:val="28"/>
          <w:szCs w:val="28"/>
        </w:rPr>
        <w:t>а выступили учетные данные а</w:t>
      </w:r>
      <w:r w:rsidR="001A47C7">
        <w:rPr>
          <w:rFonts w:ascii="Times New Roman" w:hAnsi="Times New Roman"/>
          <w:sz w:val="28"/>
          <w:szCs w:val="28"/>
        </w:rPr>
        <w:t>дминистрации м</w:t>
      </w:r>
      <w:r w:rsidR="00C74E1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C74E1B">
        <w:rPr>
          <w:rFonts w:ascii="Times New Roman" w:hAnsi="Times New Roman"/>
          <w:sz w:val="28"/>
          <w:szCs w:val="28"/>
        </w:rPr>
        <w:t>Богданов</w:t>
      </w:r>
      <w:r w:rsidR="001A47C7">
        <w:rPr>
          <w:rFonts w:ascii="Times New Roman" w:hAnsi="Times New Roman"/>
          <w:sz w:val="28"/>
          <w:szCs w:val="28"/>
        </w:rPr>
        <w:t>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A47C7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района Ставропольского края (далее – Администрация), информация субъектов экономической деятельности, действующих на территории поселения</w:t>
      </w:r>
      <w:r w:rsidR="001A47C7" w:rsidRPr="00C54053">
        <w:rPr>
          <w:rFonts w:ascii="Times New Roman" w:hAnsi="Times New Roman"/>
          <w:sz w:val="28"/>
          <w:szCs w:val="28"/>
        </w:rPr>
        <w:t>. За основу был принят анализ экономической ситуации за 201</w:t>
      </w:r>
      <w:r>
        <w:rPr>
          <w:rFonts w:ascii="Times New Roman" w:hAnsi="Times New Roman"/>
          <w:sz w:val="28"/>
          <w:szCs w:val="28"/>
        </w:rPr>
        <w:t>3</w:t>
      </w:r>
      <w:r w:rsidR="001A47C7" w:rsidRPr="00C5405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="001A47C7" w:rsidRPr="00C54053">
        <w:rPr>
          <w:rFonts w:ascii="Times New Roman" w:hAnsi="Times New Roman"/>
          <w:sz w:val="28"/>
          <w:szCs w:val="28"/>
        </w:rPr>
        <w:t xml:space="preserve"> годы, с учетом оценки показателей 201</w:t>
      </w:r>
      <w:r>
        <w:rPr>
          <w:rFonts w:ascii="Times New Roman" w:hAnsi="Times New Roman"/>
          <w:sz w:val="28"/>
          <w:szCs w:val="28"/>
        </w:rPr>
        <w:t>5</w:t>
      </w:r>
      <w:r w:rsidR="001A47C7" w:rsidRPr="00C54053">
        <w:rPr>
          <w:rFonts w:ascii="Times New Roman" w:hAnsi="Times New Roman"/>
          <w:sz w:val="28"/>
          <w:szCs w:val="28"/>
        </w:rPr>
        <w:t xml:space="preserve"> года. </w:t>
      </w:r>
    </w:p>
    <w:p w:rsidR="001A47C7" w:rsidRPr="001A47C7" w:rsidRDefault="006309C6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47C7" w:rsidRPr="001A47C7">
        <w:rPr>
          <w:sz w:val="28"/>
          <w:szCs w:val="28"/>
        </w:rPr>
        <w:t>Объем налоговых и неналоговых пла</w:t>
      </w:r>
      <w:r>
        <w:rPr>
          <w:sz w:val="28"/>
          <w:szCs w:val="28"/>
        </w:rPr>
        <w:t>тежей в бюджет поселения  в 2016</w:t>
      </w:r>
      <w:r w:rsidR="00744BF6">
        <w:rPr>
          <w:sz w:val="28"/>
          <w:szCs w:val="28"/>
        </w:rPr>
        <w:t xml:space="preserve"> году прогнозно увеличив</w:t>
      </w:r>
      <w:r w:rsidR="00845E1C">
        <w:rPr>
          <w:sz w:val="28"/>
          <w:szCs w:val="28"/>
        </w:rPr>
        <w:t xml:space="preserve">ается </w:t>
      </w:r>
      <w:r w:rsidR="00E07987">
        <w:rPr>
          <w:sz w:val="28"/>
          <w:szCs w:val="28"/>
        </w:rPr>
        <w:t xml:space="preserve"> по срав</w:t>
      </w:r>
      <w:r w:rsidR="00744BF6">
        <w:rPr>
          <w:sz w:val="28"/>
          <w:szCs w:val="28"/>
        </w:rPr>
        <w:t>нению с оценкой 2015 года на 6,0 процентов</w:t>
      </w:r>
      <w:r w:rsidR="00E07987">
        <w:rPr>
          <w:sz w:val="28"/>
          <w:szCs w:val="28"/>
        </w:rPr>
        <w:t>.</w:t>
      </w:r>
    </w:p>
    <w:p w:rsidR="001A47C7" w:rsidRPr="001A47C7" w:rsidRDefault="00F2741A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987">
        <w:rPr>
          <w:sz w:val="28"/>
          <w:szCs w:val="28"/>
        </w:rPr>
        <w:t xml:space="preserve"> Расходы в  2016</w:t>
      </w:r>
      <w:r w:rsidR="001A47C7" w:rsidRPr="001A47C7">
        <w:rPr>
          <w:sz w:val="28"/>
          <w:szCs w:val="28"/>
        </w:rPr>
        <w:t xml:space="preserve"> году прогнозно уменьшаются по срав</w:t>
      </w:r>
      <w:r w:rsidR="00E07987">
        <w:rPr>
          <w:sz w:val="28"/>
          <w:szCs w:val="28"/>
        </w:rPr>
        <w:t>нению с ожид</w:t>
      </w:r>
      <w:r w:rsidR="007B0952">
        <w:rPr>
          <w:sz w:val="28"/>
          <w:szCs w:val="28"/>
        </w:rPr>
        <w:t>а</w:t>
      </w:r>
      <w:r w:rsidR="00744BF6">
        <w:rPr>
          <w:sz w:val="28"/>
          <w:szCs w:val="28"/>
        </w:rPr>
        <w:t>емыми итогами  2015 года на 65,3</w:t>
      </w:r>
      <w:r w:rsidR="00E07987">
        <w:rPr>
          <w:sz w:val="28"/>
          <w:szCs w:val="28"/>
        </w:rPr>
        <w:t xml:space="preserve"> процентов.</w:t>
      </w:r>
    </w:p>
    <w:p w:rsidR="00AC51CF" w:rsidRDefault="00F2741A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07987">
        <w:rPr>
          <w:color w:val="000000"/>
          <w:sz w:val="28"/>
          <w:szCs w:val="28"/>
        </w:rPr>
        <w:t xml:space="preserve"> </w:t>
      </w:r>
      <w:proofErr w:type="gramStart"/>
      <w:r w:rsidR="00DB2879">
        <w:rPr>
          <w:color w:val="000000"/>
          <w:sz w:val="28"/>
          <w:szCs w:val="28"/>
        </w:rPr>
        <w:t xml:space="preserve">Основные направления бюджетной </w:t>
      </w:r>
      <w:r w:rsidR="00E07987">
        <w:rPr>
          <w:color w:val="000000"/>
          <w:sz w:val="28"/>
          <w:szCs w:val="28"/>
        </w:rPr>
        <w:t>политики</w:t>
      </w:r>
      <w:r w:rsidR="00FD3A90">
        <w:rPr>
          <w:color w:val="000000"/>
          <w:sz w:val="28"/>
          <w:szCs w:val="28"/>
        </w:rPr>
        <w:t xml:space="preserve">, утверждены </w:t>
      </w:r>
      <w:r w:rsidR="00C74E1B">
        <w:rPr>
          <w:color w:val="000000"/>
          <w:sz w:val="28"/>
          <w:szCs w:val="28"/>
        </w:rPr>
        <w:t xml:space="preserve">постановлением </w:t>
      </w:r>
      <w:r w:rsidR="008467C1">
        <w:rPr>
          <w:color w:val="000000"/>
          <w:sz w:val="28"/>
          <w:szCs w:val="28"/>
        </w:rPr>
        <w:t xml:space="preserve"> </w:t>
      </w:r>
      <w:r w:rsidR="008F1616">
        <w:rPr>
          <w:color w:val="000000"/>
          <w:sz w:val="28"/>
          <w:szCs w:val="28"/>
        </w:rPr>
        <w:t>администрации муниципального образова</w:t>
      </w:r>
      <w:r w:rsidR="00C74E1B">
        <w:rPr>
          <w:color w:val="000000"/>
          <w:sz w:val="28"/>
          <w:szCs w:val="28"/>
        </w:rPr>
        <w:t xml:space="preserve">ния </w:t>
      </w:r>
      <w:proofErr w:type="spellStart"/>
      <w:r w:rsidR="00C74E1B">
        <w:rPr>
          <w:color w:val="000000"/>
          <w:sz w:val="28"/>
          <w:szCs w:val="28"/>
        </w:rPr>
        <w:t>Богданов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</w:t>
      </w:r>
      <w:r w:rsidR="00C74E1B">
        <w:rPr>
          <w:color w:val="000000"/>
          <w:sz w:val="28"/>
          <w:szCs w:val="28"/>
        </w:rPr>
        <w:t xml:space="preserve"> от 11 сентября 2015 года № 88-1</w:t>
      </w:r>
      <w:r w:rsidR="00E07987">
        <w:rPr>
          <w:color w:val="000000"/>
          <w:sz w:val="28"/>
          <w:szCs w:val="28"/>
        </w:rPr>
        <w:t xml:space="preserve">,  </w:t>
      </w:r>
      <w:r w:rsidR="008F1616">
        <w:rPr>
          <w:color w:val="000000"/>
          <w:sz w:val="28"/>
          <w:szCs w:val="28"/>
        </w:rPr>
        <w:t>основные направления налоговой</w:t>
      </w:r>
      <w:r w:rsidR="00E07987">
        <w:rPr>
          <w:color w:val="000000"/>
          <w:sz w:val="28"/>
          <w:szCs w:val="28"/>
        </w:rPr>
        <w:t xml:space="preserve">   политики  </w:t>
      </w:r>
      <w:r w:rsidR="00C74E1B">
        <w:rPr>
          <w:color w:val="000000"/>
          <w:sz w:val="28"/>
          <w:szCs w:val="28"/>
        </w:rPr>
        <w:t xml:space="preserve"> утверждены постановлением </w:t>
      </w:r>
      <w:r w:rsidR="008F1616">
        <w:rPr>
          <w:color w:val="000000"/>
          <w:sz w:val="28"/>
          <w:szCs w:val="28"/>
        </w:rPr>
        <w:t xml:space="preserve"> администрации муницип</w:t>
      </w:r>
      <w:r w:rsidR="00C74E1B">
        <w:rPr>
          <w:color w:val="000000"/>
          <w:sz w:val="28"/>
          <w:szCs w:val="28"/>
        </w:rPr>
        <w:t xml:space="preserve">ального образования </w:t>
      </w:r>
      <w:proofErr w:type="spellStart"/>
      <w:r w:rsidR="00C74E1B">
        <w:rPr>
          <w:color w:val="000000"/>
          <w:sz w:val="28"/>
          <w:szCs w:val="28"/>
        </w:rPr>
        <w:t>Богданов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</w:t>
      </w:r>
      <w:r w:rsidR="00C74E1B">
        <w:rPr>
          <w:color w:val="000000"/>
          <w:sz w:val="28"/>
          <w:szCs w:val="28"/>
        </w:rPr>
        <w:t xml:space="preserve"> от 11 сентября 2015 года № 81-2</w:t>
      </w:r>
      <w:r w:rsidR="00E07987">
        <w:rPr>
          <w:color w:val="000000"/>
          <w:sz w:val="28"/>
          <w:szCs w:val="28"/>
        </w:rPr>
        <w:t>, основные направления долго</w:t>
      </w:r>
      <w:r w:rsidR="00C74E1B">
        <w:rPr>
          <w:color w:val="000000"/>
          <w:sz w:val="28"/>
          <w:szCs w:val="28"/>
        </w:rPr>
        <w:t>вой политики утверждены постановл</w:t>
      </w:r>
      <w:r w:rsidR="00E07987">
        <w:rPr>
          <w:color w:val="000000"/>
          <w:sz w:val="28"/>
          <w:szCs w:val="28"/>
        </w:rPr>
        <w:t>ением администрации м</w:t>
      </w:r>
      <w:r w:rsidR="00C74E1B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C74E1B">
        <w:rPr>
          <w:color w:val="000000"/>
          <w:sz w:val="28"/>
          <w:szCs w:val="28"/>
        </w:rPr>
        <w:t>Богданов</w:t>
      </w:r>
      <w:r w:rsidR="00E07987">
        <w:rPr>
          <w:color w:val="000000"/>
          <w:sz w:val="28"/>
          <w:szCs w:val="28"/>
        </w:rPr>
        <w:t>ского</w:t>
      </w:r>
      <w:proofErr w:type="spellEnd"/>
      <w:r w:rsidR="00E07987">
        <w:rPr>
          <w:color w:val="000000"/>
          <w:sz w:val="28"/>
          <w:szCs w:val="28"/>
        </w:rPr>
        <w:t xml:space="preserve"> сельсовета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 от </w:t>
      </w:r>
      <w:r w:rsidR="00C74E1B">
        <w:rPr>
          <w:color w:val="000000"/>
          <w:sz w:val="28"/>
          <w:szCs w:val="28"/>
        </w:rPr>
        <w:t>11 сентября</w:t>
      </w:r>
      <w:proofErr w:type="gramEnd"/>
      <w:r w:rsidR="00C74E1B">
        <w:rPr>
          <w:color w:val="000000"/>
          <w:sz w:val="28"/>
          <w:szCs w:val="28"/>
        </w:rPr>
        <w:t xml:space="preserve"> 2015 года № 81-3</w:t>
      </w:r>
      <w:r w:rsidR="00AC51CF">
        <w:rPr>
          <w:color w:val="000000"/>
          <w:sz w:val="28"/>
          <w:szCs w:val="28"/>
        </w:rPr>
        <w:t xml:space="preserve"> </w:t>
      </w:r>
      <w:r w:rsidR="00C74E1B">
        <w:rPr>
          <w:color w:val="000000"/>
          <w:sz w:val="28"/>
          <w:szCs w:val="28"/>
        </w:rPr>
        <w:t xml:space="preserve">с соблюдением </w:t>
      </w:r>
      <w:r w:rsidR="00FD3A90">
        <w:rPr>
          <w:color w:val="000000"/>
          <w:sz w:val="28"/>
          <w:szCs w:val="28"/>
        </w:rPr>
        <w:t>срока, у</w:t>
      </w:r>
      <w:r w:rsidR="00C74E1B">
        <w:rPr>
          <w:color w:val="000000"/>
          <w:sz w:val="28"/>
          <w:szCs w:val="28"/>
        </w:rPr>
        <w:t>становленного пунктом 4 статьи 11</w:t>
      </w:r>
      <w:r w:rsidR="00FD3A90"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Положения о бюджетном процессе</w:t>
      </w:r>
      <w:r w:rsidR="00AC51CF">
        <w:rPr>
          <w:color w:val="000000"/>
          <w:sz w:val="28"/>
          <w:szCs w:val="28"/>
        </w:rPr>
        <w:t xml:space="preserve"> в </w:t>
      </w:r>
      <w:r w:rsidR="00C74E1B"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C74E1B">
        <w:rPr>
          <w:color w:val="000000"/>
          <w:sz w:val="28"/>
          <w:szCs w:val="28"/>
        </w:rPr>
        <w:t>Богданов</w:t>
      </w:r>
      <w:r w:rsidR="00AC51CF">
        <w:rPr>
          <w:color w:val="000000"/>
          <w:sz w:val="28"/>
          <w:szCs w:val="28"/>
        </w:rPr>
        <w:t>ского</w:t>
      </w:r>
      <w:proofErr w:type="spellEnd"/>
      <w:r w:rsidR="00AC51CF">
        <w:rPr>
          <w:color w:val="000000"/>
          <w:sz w:val="28"/>
          <w:szCs w:val="28"/>
        </w:rPr>
        <w:t xml:space="preserve"> сельсовета </w:t>
      </w:r>
      <w:proofErr w:type="spellStart"/>
      <w:r w:rsidR="00AC51CF">
        <w:rPr>
          <w:color w:val="000000"/>
          <w:sz w:val="28"/>
          <w:szCs w:val="28"/>
        </w:rPr>
        <w:t>Степновского</w:t>
      </w:r>
      <w:proofErr w:type="spellEnd"/>
      <w:r w:rsidR="00AC51CF">
        <w:rPr>
          <w:color w:val="000000"/>
          <w:sz w:val="28"/>
          <w:szCs w:val="28"/>
        </w:rPr>
        <w:t xml:space="preserve"> района Ставропольского края, утвержденного решением Совета депутатов м</w:t>
      </w:r>
      <w:r w:rsidR="00C74E1B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C74E1B">
        <w:rPr>
          <w:color w:val="000000"/>
          <w:sz w:val="28"/>
          <w:szCs w:val="28"/>
        </w:rPr>
        <w:t>Богданов</w:t>
      </w:r>
      <w:r w:rsidR="00AC51CF">
        <w:rPr>
          <w:color w:val="000000"/>
          <w:sz w:val="28"/>
          <w:szCs w:val="28"/>
        </w:rPr>
        <w:t>ского</w:t>
      </w:r>
      <w:proofErr w:type="spellEnd"/>
      <w:r w:rsidR="00AC51CF">
        <w:rPr>
          <w:color w:val="000000"/>
          <w:sz w:val="28"/>
          <w:szCs w:val="28"/>
        </w:rPr>
        <w:t xml:space="preserve"> сельсовета </w:t>
      </w:r>
      <w:proofErr w:type="spellStart"/>
      <w:r w:rsidR="00AC51CF">
        <w:rPr>
          <w:color w:val="000000"/>
          <w:sz w:val="28"/>
          <w:szCs w:val="28"/>
        </w:rPr>
        <w:t>Степновского</w:t>
      </w:r>
      <w:proofErr w:type="spellEnd"/>
      <w:r w:rsidR="00AC51CF">
        <w:rPr>
          <w:color w:val="000000"/>
          <w:sz w:val="28"/>
          <w:szCs w:val="28"/>
        </w:rPr>
        <w:t xml:space="preserve"> р</w:t>
      </w:r>
      <w:r w:rsidR="00C74E1B">
        <w:rPr>
          <w:color w:val="000000"/>
          <w:sz w:val="28"/>
          <w:szCs w:val="28"/>
        </w:rPr>
        <w:t xml:space="preserve">айона Ставропольского края от 29 августа 2009 года № 90/114 </w:t>
      </w:r>
      <w:r w:rsidR="00AC51CF">
        <w:rPr>
          <w:color w:val="000000"/>
          <w:sz w:val="28"/>
          <w:szCs w:val="28"/>
        </w:rPr>
        <w:t>-</w:t>
      </w:r>
      <w:r w:rsidR="00C74E1B">
        <w:rPr>
          <w:color w:val="000000"/>
          <w:sz w:val="28"/>
          <w:szCs w:val="28"/>
        </w:rPr>
        <w:t xml:space="preserve"> </w:t>
      </w:r>
      <w:r w:rsidR="00C74E1B">
        <w:rPr>
          <w:color w:val="000000"/>
          <w:sz w:val="28"/>
          <w:szCs w:val="28"/>
          <w:lang w:val="en-US"/>
        </w:rPr>
        <w:t>III</w:t>
      </w:r>
      <w:r w:rsidR="00C20DBE">
        <w:rPr>
          <w:color w:val="000000"/>
          <w:sz w:val="28"/>
          <w:szCs w:val="28"/>
        </w:rPr>
        <w:t>.</w:t>
      </w:r>
      <w:r w:rsidR="00AC51CF">
        <w:rPr>
          <w:color w:val="000000"/>
          <w:sz w:val="28"/>
          <w:szCs w:val="28"/>
        </w:rPr>
        <w:t xml:space="preserve"> </w:t>
      </w:r>
    </w:p>
    <w:p w:rsidR="00C20DBE" w:rsidRDefault="00AC51CF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741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FD3A90">
        <w:rPr>
          <w:color w:val="000000"/>
          <w:sz w:val="28"/>
          <w:szCs w:val="28"/>
        </w:rPr>
        <w:t>Основные направл</w:t>
      </w:r>
      <w:r w:rsidR="00612D36">
        <w:rPr>
          <w:color w:val="000000"/>
          <w:sz w:val="28"/>
          <w:szCs w:val="28"/>
        </w:rPr>
        <w:t>ения бюджетной политики</w:t>
      </w:r>
      <w:r w:rsidR="00FD3A90">
        <w:rPr>
          <w:color w:val="000000"/>
          <w:sz w:val="28"/>
          <w:szCs w:val="28"/>
        </w:rPr>
        <w:t xml:space="preserve"> сформированы в соответствии с БК РФ</w:t>
      </w:r>
      <w:r w:rsidR="00612D36">
        <w:rPr>
          <w:color w:val="000000"/>
          <w:sz w:val="28"/>
          <w:szCs w:val="28"/>
        </w:rPr>
        <w:t xml:space="preserve"> с учетом положений Послания Президента Российской Федерации Федеральному собранию Российской Федерации</w:t>
      </w:r>
      <w:r w:rsidR="00C20DBE">
        <w:rPr>
          <w:color w:val="000000"/>
          <w:sz w:val="28"/>
          <w:szCs w:val="28"/>
        </w:rPr>
        <w:t xml:space="preserve">, </w:t>
      </w:r>
      <w:r w:rsidR="00612D36">
        <w:rPr>
          <w:color w:val="000000"/>
          <w:sz w:val="28"/>
          <w:szCs w:val="28"/>
        </w:rPr>
        <w:t>Положением о бюджетном процессе, а также основных направлений налоговой политики и основных направлений долговой политики.</w:t>
      </w:r>
      <w:r w:rsidR="00C20DBE">
        <w:rPr>
          <w:color w:val="000000"/>
          <w:sz w:val="28"/>
          <w:szCs w:val="28"/>
        </w:rPr>
        <w:t xml:space="preserve"> 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Основными направлениями бюджетной политики являются: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-</w:t>
      </w:r>
      <w:r w:rsidR="00854A6B">
        <w:rPr>
          <w:color w:val="000000"/>
          <w:sz w:val="28"/>
          <w:szCs w:val="28"/>
        </w:rPr>
        <w:t xml:space="preserve"> развитие экономического и социального потенциала муниципального образования </w:t>
      </w:r>
      <w:proofErr w:type="spellStart"/>
      <w:r w:rsidR="00854A6B">
        <w:rPr>
          <w:color w:val="000000"/>
          <w:sz w:val="28"/>
          <w:szCs w:val="28"/>
        </w:rPr>
        <w:t>Богдановского</w:t>
      </w:r>
      <w:proofErr w:type="spellEnd"/>
      <w:r w:rsidR="00854A6B">
        <w:rPr>
          <w:color w:val="000000"/>
          <w:sz w:val="28"/>
          <w:szCs w:val="28"/>
        </w:rPr>
        <w:t xml:space="preserve"> сельсовета</w:t>
      </w:r>
      <w:r w:rsidR="00C20DBE">
        <w:rPr>
          <w:color w:val="000000"/>
          <w:sz w:val="28"/>
          <w:szCs w:val="28"/>
        </w:rPr>
        <w:t>;</w:t>
      </w:r>
    </w:p>
    <w:p w:rsidR="00C20DBE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854A6B">
        <w:rPr>
          <w:color w:val="000000"/>
          <w:sz w:val="28"/>
          <w:szCs w:val="28"/>
        </w:rPr>
        <w:t xml:space="preserve"> максимально эффективное использование имеющихся финансовых ресурсов для безусловного исполнения действующих расходных обязательств</w:t>
      </w:r>
      <w:r>
        <w:rPr>
          <w:color w:val="000000"/>
          <w:sz w:val="28"/>
          <w:szCs w:val="28"/>
        </w:rPr>
        <w:t>;</w:t>
      </w:r>
    </w:p>
    <w:p w:rsidR="00E66FAB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4A6B">
        <w:rPr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E66FAB">
        <w:rPr>
          <w:color w:val="000000"/>
          <w:sz w:val="28"/>
          <w:szCs w:val="28"/>
        </w:rPr>
        <w:t>;</w:t>
      </w:r>
    </w:p>
    <w:p w:rsidR="00E66FAB" w:rsidRDefault="00E66FAB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4A6B">
        <w:rPr>
          <w:color w:val="000000"/>
          <w:sz w:val="28"/>
          <w:szCs w:val="28"/>
        </w:rPr>
        <w:t xml:space="preserve"> проведение эффективной политики в области доходов</w:t>
      </w:r>
      <w:r>
        <w:rPr>
          <w:color w:val="000000"/>
          <w:sz w:val="28"/>
          <w:szCs w:val="28"/>
        </w:rPr>
        <w:t>;</w:t>
      </w:r>
    </w:p>
    <w:p w:rsidR="003650FC" w:rsidRDefault="003650FC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4A6B">
        <w:rPr>
          <w:color w:val="000000"/>
          <w:sz w:val="28"/>
          <w:szCs w:val="28"/>
        </w:rPr>
        <w:t xml:space="preserve"> повышение прозрачности бюджета и бюджетного процесса</w:t>
      </w:r>
      <w:r>
        <w:rPr>
          <w:color w:val="000000"/>
          <w:sz w:val="28"/>
          <w:szCs w:val="28"/>
        </w:rPr>
        <w:t>.</w:t>
      </w:r>
    </w:p>
    <w:p w:rsidR="003650FC" w:rsidRDefault="003650FC" w:rsidP="003650F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налоговой политики являются: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 - повышение уровня ответственности главных администраторов доходов за выполнение плановых показателей поступления доходов в  бюджет администрации муниципального образования</w:t>
      </w:r>
      <w:r w:rsidR="0085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A6B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854A6B">
        <w:rPr>
          <w:rFonts w:ascii="Times New Roman" w:hAnsi="Times New Roman"/>
          <w:sz w:val="28"/>
          <w:szCs w:val="28"/>
        </w:rPr>
        <w:t xml:space="preserve"> сельсовета</w:t>
      </w:r>
      <w:r w:rsidR="003650FC">
        <w:rPr>
          <w:rFonts w:ascii="Times New Roman" w:hAnsi="Times New Roman"/>
          <w:sz w:val="28"/>
          <w:szCs w:val="28"/>
        </w:rPr>
        <w:t>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50FC">
        <w:rPr>
          <w:rFonts w:ascii="Times New Roman" w:hAnsi="Times New Roman"/>
          <w:sz w:val="28"/>
          <w:szCs w:val="28"/>
        </w:rPr>
        <w:t xml:space="preserve"> -  жесткий контроль роста недоимки по налогам и сборам и принятия всех мер, предусмотренных Налоговым кодексом Российской Федерации, для ее снижения;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3650FC" w:rsidRDefault="003650FC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развитие информационно – аналитических и</w:t>
      </w:r>
      <w:r w:rsidR="00854A6B">
        <w:rPr>
          <w:rFonts w:ascii="Times New Roman" w:hAnsi="Times New Roman"/>
          <w:sz w:val="28"/>
          <w:szCs w:val="28"/>
        </w:rPr>
        <w:t>нструментов налогового контроля;</w:t>
      </w:r>
    </w:p>
    <w:p w:rsidR="00854A6B" w:rsidRDefault="00854A6B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координация действий органов местного самоуправления с налоговыми органами, а также с главными администраторами неналоговых доходов</w:t>
      </w:r>
      <w:r w:rsidR="0054563C">
        <w:rPr>
          <w:rFonts w:ascii="Times New Roman" w:hAnsi="Times New Roman"/>
          <w:sz w:val="28"/>
          <w:szCs w:val="28"/>
        </w:rPr>
        <w:t xml:space="preserve"> для улучшения качества налогового администрирования, увеличения собираемости налогов на территории администрации муниципального образования </w:t>
      </w:r>
      <w:proofErr w:type="spellStart"/>
      <w:r w:rsidR="0054563C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54563C">
        <w:rPr>
          <w:rFonts w:ascii="Times New Roman" w:hAnsi="Times New Roman"/>
          <w:sz w:val="28"/>
          <w:szCs w:val="28"/>
        </w:rPr>
        <w:t xml:space="preserve"> сельсовета.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Основными направлениями долговой политики являются:</w:t>
      </w:r>
    </w:p>
    <w:p w:rsidR="00DB2879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проведение мероприятий, направленных на рост доходной и оптимизацию расходной частей местного бюджета и приводящих к сокращению дефицита местного бюджета</w:t>
      </w:r>
      <w:r w:rsidR="00DB2879">
        <w:rPr>
          <w:rFonts w:ascii="Times New Roman" w:hAnsi="Times New Roman"/>
          <w:sz w:val="28"/>
          <w:szCs w:val="28"/>
        </w:rPr>
        <w:t>;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B2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879">
        <w:rPr>
          <w:rFonts w:ascii="Times New Roman" w:hAnsi="Times New Roman"/>
          <w:sz w:val="28"/>
          <w:szCs w:val="28"/>
        </w:rPr>
        <w:t>не допущение</w:t>
      </w:r>
      <w:proofErr w:type="gramEnd"/>
      <w:r w:rsidR="00DB2879">
        <w:rPr>
          <w:rFonts w:ascii="Times New Roman" w:hAnsi="Times New Roman"/>
          <w:sz w:val="28"/>
          <w:szCs w:val="28"/>
        </w:rPr>
        <w:t xml:space="preserve"> возникновения муниципального долга м</w:t>
      </w:r>
      <w:r w:rsidR="0054563C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54563C">
        <w:rPr>
          <w:rFonts w:ascii="Times New Roman" w:hAnsi="Times New Roman"/>
          <w:sz w:val="28"/>
          <w:szCs w:val="28"/>
        </w:rPr>
        <w:t>Богданов</w:t>
      </w:r>
      <w:r w:rsidR="00DB2879">
        <w:rPr>
          <w:rFonts w:ascii="Times New Roman" w:hAnsi="Times New Roman"/>
          <w:sz w:val="28"/>
          <w:szCs w:val="28"/>
        </w:rPr>
        <w:t>ского</w:t>
      </w:r>
      <w:proofErr w:type="spellEnd"/>
      <w:r w:rsidR="00DB2879">
        <w:rPr>
          <w:rFonts w:ascii="Times New Roman" w:hAnsi="Times New Roman"/>
          <w:sz w:val="28"/>
          <w:szCs w:val="28"/>
        </w:rPr>
        <w:t xml:space="preserve"> сельсовета.</w:t>
      </w:r>
    </w:p>
    <w:p w:rsidR="00DB2879" w:rsidRDefault="00DB2879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="00545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3 статьи 9 Положения о бюджетном процессе основные направления бюджетной  политики, основные направления налоговой политики согласованы с бюджетно – финансовой, налоговой политикой Российской Федерации и Ставропольского края.</w:t>
      </w:r>
    </w:p>
    <w:p w:rsidR="0008760D" w:rsidRPr="0008760D" w:rsidRDefault="00006A1F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760D" w:rsidRPr="0008760D">
        <w:rPr>
          <w:sz w:val="28"/>
          <w:szCs w:val="28"/>
        </w:rPr>
        <w:t xml:space="preserve">В соответствии с пунктом 3 статьи 7 Положения о бюджетном процессе   расходы </w:t>
      </w:r>
      <w:r>
        <w:rPr>
          <w:sz w:val="28"/>
          <w:szCs w:val="28"/>
        </w:rPr>
        <w:t xml:space="preserve">местного </w:t>
      </w:r>
      <w:r w:rsidR="0008760D" w:rsidRPr="0008760D">
        <w:rPr>
          <w:sz w:val="28"/>
          <w:szCs w:val="28"/>
        </w:rPr>
        <w:t>бюджета м</w:t>
      </w:r>
      <w:r w:rsidR="0054563C">
        <w:rPr>
          <w:sz w:val="28"/>
          <w:szCs w:val="28"/>
        </w:rPr>
        <w:t xml:space="preserve">униципального образования </w:t>
      </w:r>
      <w:proofErr w:type="spellStart"/>
      <w:r w:rsidR="0054563C">
        <w:rPr>
          <w:sz w:val="28"/>
          <w:szCs w:val="28"/>
        </w:rPr>
        <w:t>Богданов</w:t>
      </w:r>
      <w:r w:rsidR="0008760D" w:rsidRPr="0008760D">
        <w:rPr>
          <w:sz w:val="28"/>
          <w:szCs w:val="28"/>
        </w:rPr>
        <w:t>ского</w:t>
      </w:r>
      <w:proofErr w:type="spellEnd"/>
      <w:r w:rsidR="0008760D" w:rsidRPr="0008760D">
        <w:rPr>
          <w:sz w:val="28"/>
          <w:szCs w:val="28"/>
        </w:rPr>
        <w:t xml:space="preserve"> сельсовета формируются на основании </w:t>
      </w:r>
      <w:r w:rsidR="00D554C8">
        <w:rPr>
          <w:sz w:val="28"/>
          <w:szCs w:val="28"/>
        </w:rPr>
        <w:t>реестров</w:t>
      </w:r>
      <w:r w:rsidR="0008760D" w:rsidRPr="0008760D">
        <w:rPr>
          <w:sz w:val="28"/>
          <w:szCs w:val="28"/>
        </w:rPr>
        <w:t xml:space="preserve"> расходных обязательств м</w:t>
      </w:r>
      <w:r w:rsidR="0054563C">
        <w:rPr>
          <w:sz w:val="28"/>
          <w:szCs w:val="28"/>
        </w:rPr>
        <w:t xml:space="preserve">униципального образования </w:t>
      </w:r>
      <w:proofErr w:type="spellStart"/>
      <w:r w:rsidR="0054563C">
        <w:rPr>
          <w:sz w:val="28"/>
          <w:szCs w:val="28"/>
        </w:rPr>
        <w:t>Богданов</w:t>
      </w:r>
      <w:r w:rsidR="0008760D" w:rsidRPr="0008760D">
        <w:rPr>
          <w:sz w:val="28"/>
          <w:szCs w:val="28"/>
        </w:rPr>
        <w:t>ского</w:t>
      </w:r>
      <w:proofErr w:type="spellEnd"/>
      <w:r w:rsidR="0008760D" w:rsidRPr="0008760D">
        <w:rPr>
          <w:sz w:val="28"/>
          <w:szCs w:val="28"/>
        </w:rPr>
        <w:t xml:space="preserve"> сельсовета </w:t>
      </w:r>
      <w:proofErr w:type="spellStart"/>
      <w:r w:rsidR="0008760D" w:rsidRPr="0008760D">
        <w:rPr>
          <w:sz w:val="28"/>
          <w:szCs w:val="28"/>
        </w:rPr>
        <w:t>Степновского</w:t>
      </w:r>
      <w:proofErr w:type="spellEnd"/>
      <w:r w:rsidR="0008760D" w:rsidRPr="0008760D">
        <w:rPr>
          <w:sz w:val="28"/>
          <w:szCs w:val="28"/>
        </w:rPr>
        <w:t xml:space="preserve"> района Ставропольского края.</w:t>
      </w:r>
    </w:p>
    <w:p w:rsidR="0008760D" w:rsidRPr="0008760D" w:rsidRDefault="00006A1F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60D" w:rsidRPr="0008760D">
        <w:rPr>
          <w:sz w:val="28"/>
          <w:szCs w:val="28"/>
        </w:rPr>
        <w:t xml:space="preserve"> При проверке соответствия показателей Реестра, показателям Проекта решения установлены расхождения.  Объем бюджетных ассигнований будет скорректирован в уточненном реестре расх</w:t>
      </w:r>
      <w:r w:rsidR="0008760D">
        <w:rPr>
          <w:sz w:val="28"/>
          <w:szCs w:val="28"/>
        </w:rPr>
        <w:t xml:space="preserve">одных обязательств в январе 2016 </w:t>
      </w:r>
      <w:r w:rsidR="0008760D" w:rsidRPr="0008760D">
        <w:rPr>
          <w:sz w:val="28"/>
          <w:szCs w:val="28"/>
        </w:rPr>
        <w:t>года в порядке, установленном администра</w:t>
      </w:r>
      <w:r>
        <w:rPr>
          <w:sz w:val="28"/>
          <w:szCs w:val="28"/>
        </w:rPr>
        <w:t>ци</w:t>
      </w:r>
      <w:r w:rsidR="0054563C">
        <w:rPr>
          <w:sz w:val="28"/>
          <w:szCs w:val="28"/>
        </w:rPr>
        <w:t xml:space="preserve">ей муниципального образования </w:t>
      </w:r>
      <w:proofErr w:type="spellStart"/>
      <w:r w:rsidR="0054563C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55A7E" w:rsidRPr="00655A7E" w:rsidRDefault="00006A1F" w:rsidP="003650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</w:t>
      </w:r>
      <w:proofErr w:type="gramStart"/>
      <w:r w:rsidR="00655A7E">
        <w:rPr>
          <w:sz w:val="28"/>
          <w:szCs w:val="28"/>
        </w:rPr>
        <w:t>П</w:t>
      </w:r>
      <w:r w:rsidR="00655A7E" w:rsidRPr="00655A7E">
        <w:rPr>
          <w:sz w:val="28"/>
          <w:szCs w:val="28"/>
        </w:rPr>
        <w:t>роект бюджет</w:t>
      </w:r>
      <w:r w:rsidR="00655A7E">
        <w:rPr>
          <w:sz w:val="28"/>
          <w:szCs w:val="28"/>
        </w:rPr>
        <w:t>а м</w:t>
      </w:r>
      <w:r w:rsidR="0054563C">
        <w:rPr>
          <w:sz w:val="28"/>
          <w:szCs w:val="28"/>
        </w:rPr>
        <w:t xml:space="preserve">униципального образования </w:t>
      </w:r>
      <w:proofErr w:type="spellStart"/>
      <w:r w:rsidR="0054563C">
        <w:rPr>
          <w:sz w:val="28"/>
          <w:szCs w:val="28"/>
        </w:rPr>
        <w:t>Богданов</w:t>
      </w:r>
      <w:r w:rsidR="00655A7E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сельсовета </w:t>
      </w:r>
      <w:proofErr w:type="spellStart"/>
      <w:r w:rsidR="00655A7E">
        <w:rPr>
          <w:sz w:val="28"/>
          <w:szCs w:val="28"/>
        </w:rPr>
        <w:t>Степновского</w:t>
      </w:r>
      <w:proofErr w:type="spellEnd"/>
      <w:r w:rsidR="00655A7E">
        <w:rPr>
          <w:sz w:val="28"/>
          <w:szCs w:val="28"/>
        </w:rPr>
        <w:t xml:space="preserve"> района Ставропольского края </w:t>
      </w:r>
      <w:r w:rsidR="00655A7E" w:rsidRPr="00655A7E">
        <w:rPr>
          <w:sz w:val="28"/>
          <w:szCs w:val="28"/>
        </w:rPr>
        <w:t xml:space="preserve"> составлен сроком </w:t>
      </w:r>
      <w:r w:rsidR="00655A7E">
        <w:rPr>
          <w:sz w:val="28"/>
          <w:szCs w:val="28"/>
        </w:rPr>
        <w:t xml:space="preserve">на один год, на 2016 </w:t>
      </w:r>
      <w:r w:rsidR="00655A7E" w:rsidRPr="00655A7E">
        <w:rPr>
          <w:sz w:val="28"/>
          <w:szCs w:val="28"/>
        </w:rPr>
        <w:t>год</w:t>
      </w:r>
      <w:r>
        <w:rPr>
          <w:sz w:val="28"/>
        </w:rPr>
        <w:t xml:space="preserve"> </w:t>
      </w:r>
      <w:r w:rsidR="00655A7E">
        <w:rPr>
          <w:sz w:val="28"/>
          <w:szCs w:val="28"/>
        </w:rPr>
        <w:t>в</w:t>
      </w:r>
      <w:r w:rsidR="00655A7E" w:rsidRPr="00655A7E">
        <w:rPr>
          <w:sz w:val="28"/>
          <w:szCs w:val="28"/>
        </w:rPr>
        <w:t xml:space="preserve"> соответствии со статьей 5 Федерального закона от 30 сентября 2015 года № 273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-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</w:t>
      </w:r>
      <w:proofErr w:type="gramEnd"/>
      <w:r w:rsidR="00655A7E" w:rsidRPr="00655A7E">
        <w:rPr>
          <w:sz w:val="28"/>
          <w:szCs w:val="28"/>
        </w:rPr>
        <w:t xml:space="preserve"> 3 Федерального закона «О приостановлении действия </w:t>
      </w:r>
      <w:r w:rsidR="00655A7E">
        <w:rPr>
          <w:sz w:val="28"/>
          <w:szCs w:val="28"/>
        </w:rPr>
        <w:t>отдельных положений БК РФ</w:t>
      </w:r>
      <w:r w:rsidR="00655A7E" w:rsidRPr="00655A7E">
        <w:rPr>
          <w:sz w:val="28"/>
          <w:szCs w:val="28"/>
        </w:rPr>
        <w:t>», Положением о бюджетном процессе</w:t>
      </w:r>
      <w:r w:rsidR="00655A7E">
        <w:rPr>
          <w:sz w:val="28"/>
          <w:szCs w:val="28"/>
        </w:rPr>
        <w:t>.</w:t>
      </w:r>
      <w:r w:rsidR="00655A7E" w:rsidRPr="00655A7E">
        <w:rPr>
          <w:sz w:val="28"/>
          <w:szCs w:val="28"/>
        </w:rPr>
        <w:t xml:space="preserve">  </w:t>
      </w:r>
    </w:p>
    <w:p w:rsidR="008467C1" w:rsidRDefault="00655A7E" w:rsidP="003650F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="008F1616">
        <w:rPr>
          <w:sz w:val="28"/>
        </w:rPr>
        <w:t>Представленный  П</w:t>
      </w:r>
      <w:r w:rsidR="008467C1">
        <w:rPr>
          <w:sz w:val="28"/>
        </w:rPr>
        <w:t xml:space="preserve">роект решения </w:t>
      </w:r>
      <w:r w:rsidR="008F1616">
        <w:rPr>
          <w:sz w:val="28"/>
        </w:rPr>
        <w:t>соответствует  статье 184.1 БК</w:t>
      </w:r>
      <w:r w:rsidR="00006A1F">
        <w:rPr>
          <w:sz w:val="28"/>
        </w:rPr>
        <w:t xml:space="preserve"> </w:t>
      </w:r>
      <w:r w:rsidR="0054563C">
        <w:rPr>
          <w:sz w:val="28"/>
        </w:rPr>
        <w:t>РФ      (</w:t>
      </w:r>
      <w:r w:rsidR="008467C1">
        <w:rPr>
          <w:sz w:val="28"/>
        </w:rPr>
        <w:t>содержит основные характеристики бюджета</w:t>
      </w:r>
      <w:r w:rsidR="00AF3310">
        <w:rPr>
          <w:sz w:val="28"/>
        </w:rPr>
        <w:t xml:space="preserve">, </w:t>
      </w:r>
      <w:r w:rsidR="008467C1">
        <w:rPr>
          <w:sz w:val="28"/>
        </w:rPr>
        <w:t>к которым относятся общий объем доходов бюджета, общий объем расходов бюджета, дефицит бюджета</w:t>
      </w:r>
      <w:r w:rsidR="0054563C">
        <w:rPr>
          <w:sz w:val="28"/>
        </w:rPr>
        <w:t>)</w:t>
      </w:r>
      <w:r w:rsidR="008467C1">
        <w:rPr>
          <w:sz w:val="28"/>
        </w:rPr>
        <w:t>.</w:t>
      </w:r>
    </w:p>
    <w:p w:rsidR="008467C1" w:rsidRPr="00BE4430" w:rsidRDefault="008F1616" w:rsidP="008467C1">
      <w:pPr>
        <w:ind w:firstLine="567"/>
        <w:jc w:val="both"/>
        <w:rPr>
          <w:color w:val="C00000"/>
          <w:sz w:val="28"/>
        </w:rPr>
      </w:pPr>
      <w:r>
        <w:rPr>
          <w:sz w:val="28"/>
          <w:szCs w:val="28"/>
        </w:rPr>
        <w:t>Статьей 1 П</w:t>
      </w:r>
      <w:r w:rsidR="008467C1" w:rsidRPr="00BE4430">
        <w:rPr>
          <w:sz w:val="28"/>
          <w:szCs w:val="28"/>
        </w:rPr>
        <w:t>роекта решения предлагается утвердить основные характеристики бюджета</w:t>
      </w:r>
      <w:r>
        <w:rPr>
          <w:sz w:val="28"/>
        </w:rPr>
        <w:t xml:space="preserve"> м</w:t>
      </w:r>
      <w:r w:rsidR="0054563C">
        <w:rPr>
          <w:sz w:val="28"/>
        </w:rPr>
        <w:t xml:space="preserve">униципального образования </w:t>
      </w:r>
      <w:proofErr w:type="spellStart"/>
      <w:r w:rsidR="0054563C">
        <w:rPr>
          <w:sz w:val="28"/>
        </w:rPr>
        <w:t>Богданов</w:t>
      </w:r>
      <w:r>
        <w:rPr>
          <w:sz w:val="28"/>
        </w:rPr>
        <w:t>ского</w:t>
      </w:r>
      <w:proofErr w:type="spellEnd"/>
      <w:r w:rsidR="00655A7E">
        <w:rPr>
          <w:sz w:val="28"/>
        </w:rPr>
        <w:t xml:space="preserve"> </w:t>
      </w:r>
      <w:r>
        <w:rPr>
          <w:sz w:val="28"/>
        </w:rPr>
        <w:t>сельсовета</w:t>
      </w:r>
      <w:r w:rsidR="00655A7E">
        <w:rPr>
          <w:sz w:val="28"/>
        </w:rPr>
        <w:t xml:space="preserve"> </w:t>
      </w:r>
      <w:proofErr w:type="spellStart"/>
      <w:r w:rsidR="00AF3310">
        <w:rPr>
          <w:sz w:val="28"/>
        </w:rPr>
        <w:t>Степновского</w:t>
      </w:r>
      <w:proofErr w:type="spellEnd"/>
      <w:r w:rsidR="00AF3310">
        <w:rPr>
          <w:sz w:val="28"/>
        </w:rPr>
        <w:t xml:space="preserve"> района Ставропольского края (далее – местный бюджет)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2016 год</w:t>
      </w:r>
      <w:r w:rsidR="008467C1" w:rsidRPr="00BE4430">
        <w:rPr>
          <w:sz w:val="28"/>
          <w:szCs w:val="28"/>
        </w:rPr>
        <w:t>:</w:t>
      </w:r>
    </w:p>
    <w:p w:rsidR="008467C1" w:rsidRPr="00BE4430" w:rsidRDefault="008467C1" w:rsidP="008467C1">
      <w:pPr>
        <w:jc w:val="both"/>
        <w:rPr>
          <w:sz w:val="28"/>
          <w:szCs w:val="28"/>
        </w:rPr>
      </w:pPr>
      <w:r w:rsidRPr="00BE4430">
        <w:rPr>
          <w:sz w:val="28"/>
          <w:szCs w:val="28"/>
        </w:rPr>
        <w:t xml:space="preserve">        - общий </w:t>
      </w:r>
      <w:r w:rsidR="008F1616">
        <w:rPr>
          <w:sz w:val="28"/>
          <w:szCs w:val="28"/>
        </w:rPr>
        <w:t xml:space="preserve">объем доходов  местного бюджета </w:t>
      </w:r>
      <w:r w:rsidR="0054563C">
        <w:rPr>
          <w:sz w:val="28"/>
          <w:szCs w:val="28"/>
        </w:rPr>
        <w:t xml:space="preserve">   в сумме   11184,48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;</w:t>
      </w:r>
    </w:p>
    <w:p w:rsidR="008467C1" w:rsidRPr="008569E4" w:rsidRDefault="008467C1" w:rsidP="008467C1">
      <w:pPr>
        <w:jc w:val="both"/>
        <w:rPr>
          <w:sz w:val="28"/>
          <w:szCs w:val="28"/>
        </w:rPr>
      </w:pPr>
      <w:r w:rsidRPr="00BE4430">
        <w:rPr>
          <w:spacing w:val="-8"/>
          <w:sz w:val="28"/>
          <w:szCs w:val="28"/>
        </w:rPr>
        <w:t xml:space="preserve">         - общий объем расходов  </w:t>
      </w:r>
      <w:r w:rsidR="00AF3310">
        <w:rPr>
          <w:spacing w:val="-8"/>
          <w:sz w:val="28"/>
          <w:szCs w:val="28"/>
        </w:rPr>
        <w:t xml:space="preserve">местного </w:t>
      </w:r>
      <w:r w:rsidRPr="00BE4430">
        <w:rPr>
          <w:spacing w:val="-8"/>
          <w:sz w:val="28"/>
          <w:szCs w:val="28"/>
        </w:rPr>
        <w:t xml:space="preserve">бюджета </w:t>
      </w:r>
      <w:r w:rsidR="0054563C">
        <w:rPr>
          <w:sz w:val="28"/>
          <w:szCs w:val="28"/>
        </w:rPr>
        <w:t xml:space="preserve"> в сумме   11184,48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.</w:t>
      </w:r>
    </w:p>
    <w:p w:rsidR="008467C1" w:rsidRDefault="00655A7E" w:rsidP="00655A7E">
      <w:pPr>
        <w:shd w:val="clear" w:color="auto" w:fill="FFFFFF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AF3310">
        <w:rPr>
          <w:color w:val="000000"/>
          <w:spacing w:val="2"/>
          <w:sz w:val="28"/>
          <w:szCs w:val="28"/>
        </w:rPr>
        <w:t>На 2016 год</w:t>
      </w:r>
      <w:r w:rsidR="008467C1">
        <w:rPr>
          <w:color w:val="000000"/>
          <w:spacing w:val="2"/>
          <w:sz w:val="28"/>
          <w:szCs w:val="28"/>
        </w:rPr>
        <w:t xml:space="preserve"> прогнозируется </w:t>
      </w:r>
      <w:r w:rsidR="008467C1" w:rsidRPr="008459D7">
        <w:rPr>
          <w:color w:val="000000"/>
          <w:spacing w:val="2"/>
          <w:sz w:val="28"/>
          <w:szCs w:val="28"/>
        </w:rPr>
        <w:t>сбалансирован</w:t>
      </w:r>
      <w:r w:rsidR="008467C1">
        <w:rPr>
          <w:color w:val="000000"/>
          <w:spacing w:val="2"/>
          <w:sz w:val="28"/>
          <w:szCs w:val="28"/>
        </w:rPr>
        <w:t>ный бюджет</w:t>
      </w:r>
      <w:r w:rsidR="008467C1" w:rsidRPr="008459D7">
        <w:rPr>
          <w:color w:val="000000"/>
          <w:spacing w:val="2"/>
          <w:sz w:val="28"/>
          <w:szCs w:val="28"/>
        </w:rPr>
        <w:t xml:space="preserve"> по доходам и расходам,  не </w:t>
      </w:r>
      <w:r w:rsidR="008467C1" w:rsidRPr="008459D7">
        <w:rPr>
          <w:color w:val="000000"/>
          <w:spacing w:val="-1"/>
          <w:sz w:val="28"/>
          <w:szCs w:val="28"/>
        </w:rPr>
        <w:t>предполагает</w:t>
      </w:r>
      <w:r w:rsidR="008467C1">
        <w:rPr>
          <w:color w:val="000000"/>
          <w:spacing w:val="-1"/>
          <w:sz w:val="28"/>
          <w:szCs w:val="28"/>
        </w:rPr>
        <w:t>ся</w:t>
      </w:r>
      <w:r w:rsidR="008467C1" w:rsidRPr="008459D7">
        <w:rPr>
          <w:color w:val="000000"/>
          <w:spacing w:val="-1"/>
          <w:sz w:val="28"/>
          <w:szCs w:val="28"/>
        </w:rPr>
        <w:t xml:space="preserve"> привлечения каких-либо заемных средств на погашение </w:t>
      </w:r>
      <w:r w:rsidR="008467C1" w:rsidRPr="008459D7">
        <w:rPr>
          <w:color w:val="000000"/>
          <w:sz w:val="28"/>
          <w:szCs w:val="28"/>
        </w:rPr>
        <w:t>дефицита бюджета для обеспечения расходов.</w:t>
      </w: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основных параметров п</w:t>
      </w:r>
      <w:r w:rsidR="008467C1" w:rsidRPr="00163D2E">
        <w:rPr>
          <w:sz w:val="28"/>
          <w:szCs w:val="28"/>
        </w:rPr>
        <w:t>роекта бюджета</w:t>
      </w:r>
      <w:r w:rsidR="00AF3310">
        <w:rPr>
          <w:sz w:val="28"/>
          <w:szCs w:val="28"/>
        </w:rPr>
        <w:t xml:space="preserve"> м</w:t>
      </w:r>
      <w:r w:rsidR="00692300">
        <w:rPr>
          <w:sz w:val="28"/>
          <w:szCs w:val="28"/>
        </w:rPr>
        <w:t xml:space="preserve">униципального образования </w:t>
      </w:r>
      <w:proofErr w:type="spellStart"/>
      <w:r w:rsidR="00692300">
        <w:rPr>
          <w:sz w:val="28"/>
          <w:szCs w:val="28"/>
        </w:rPr>
        <w:t>Богданов</w:t>
      </w:r>
      <w:r w:rsidR="00AF3310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</w:t>
      </w:r>
      <w:r w:rsidR="00AF3310">
        <w:rPr>
          <w:sz w:val="28"/>
          <w:szCs w:val="28"/>
        </w:rPr>
        <w:t>сельсовета</w:t>
      </w:r>
      <w:r w:rsidR="00655A7E">
        <w:rPr>
          <w:sz w:val="28"/>
          <w:szCs w:val="28"/>
        </w:rPr>
        <w:t xml:space="preserve"> </w:t>
      </w:r>
      <w:r w:rsidR="008467C1" w:rsidRPr="00163D2E">
        <w:rPr>
          <w:sz w:val="28"/>
          <w:szCs w:val="28"/>
        </w:rPr>
        <w:t>на 201</w:t>
      </w:r>
      <w:r w:rsidR="00AF3310">
        <w:rPr>
          <w:sz w:val="28"/>
          <w:szCs w:val="28"/>
        </w:rPr>
        <w:t>6</w:t>
      </w:r>
      <w:r w:rsidR="008467C1" w:rsidRPr="00163D2E">
        <w:rPr>
          <w:sz w:val="28"/>
          <w:szCs w:val="28"/>
        </w:rPr>
        <w:t xml:space="preserve"> год приведена в таблице 1.</w:t>
      </w:r>
    </w:p>
    <w:p w:rsidR="008467C1" w:rsidRPr="00163D2E" w:rsidRDefault="008467C1" w:rsidP="008467C1">
      <w:pPr>
        <w:ind w:firstLine="567"/>
        <w:jc w:val="both"/>
        <w:rPr>
          <w:sz w:val="28"/>
          <w:szCs w:val="28"/>
        </w:rPr>
      </w:pPr>
    </w:p>
    <w:p w:rsidR="008467C1" w:rsidRPr="000C5D80" w:rsidRDefault="008467C1" w:rsidP="008467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C5D80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DB360A">
        <w:rPr>
          <w:b/>
          <w:sz w:val="28"/>
          <w:szCs w:val="28"/>
        </w:rPr>
        <w:t xml:space="preserve"> </w:t>
      </w:r>
      <w:r w:rsidRPr="000C5D80">
        <w:rPr>
          <w:b/>
          <w:sz w:val="28"/>
          <w:szCs w:val="28"/>
        </w:rPr>
        <w:t>параметр</w:t>
      </w:r>
      <w:r>
        <w:rPr>
          <w:b/>
          <w:sz w:val="28"/>
          <w:szCs w:val="28"/>
        </w:rPr>
        <w:t>ы</w:t>
      </w:r>
      <w:r w:rsidR="00DB360A">
        <w:rPr>
          <w:b/>
          <w:sz w:val="28"/>
          <w:szCs w:val="28"/>
        </w:rPr>
        <w:t xml:space="preserve"> п</w:t>
      </w:r>
      <w:r w:rsidRPr="000C5D80">
        <w:rPr>
          <w:b/>
          <w:sz w:val="28"/>
          <w:szCs w:val="28"/>
        </w:rPr>
        <w:t>роекта бюджета</w:t>
      </w:r>
      <w:r>
        <w:rPr>
          <w:b/>
          <w:sz w:val="28"/>
          <w:szCs w:val="28"/>
        </w:rPr>
        <w:t xml:space="preserve"> мун</w:t>
      </w:r>
      <w:r w:rsidR="00692300">
        <w:rPr>
          <w:b/>
          <w:sz w:val="28"/>
          <w:szCs w:val="28"/>
        </w:rPr>
        <w:t xml:space="preserve">иципального образования </w:t>
      </w:r>
      <w:proofErr w:type="spellStart"/>
      <w:r w:rsidR="00692300">
        <w:rPr>
          <w:b/>
          <w:sz w:val="28"/>
          <w:szCs w:val="28"/>
        </w:rPr>
        <w:t>Богданов</w:t>
      </w:r>
      <w:r w:rsidR="00AF3310">
        <w:rPr>
          <w:b/>
          <w:sz w:val="28"/>
          <w:szCs w:val="28"/>
        </w:rPr>
        <w:t>ского</w:t>
      </w:r>
      <w:proofErr w:type="spellEnd"/>
      <w:r w:rsidR="00AF3310">
        <w:rPr>
          <w:b/>
          <w:sz w:val="28"/>
          <w:szCs w:val="28"/>
        </w:rPr>
        <w:t xml:space="preserve"> сельсовета</w:t>
      </w:r>
      <w:r w:rsidRPr="000C5D80">
        <w:rPr>
          <w:b/>
          <w:sz w:val="28"/>
          <w:szCs w:val="28"/>
        </w:rPr>
        <w:t xml:space="preserve"> на 201</w:t>
      </w:r>
      <w:r w:rsidR="00AF3310">
        <w:rPr>
          <w:b/>
          <w:sz w:val="28"/>
          <w:szCs w:val="28"/>
        </w:rPr>
        <w:t>6</w:t>
      </w:r>
      <w:r w:rsidRPr="000C5D80">
        <w:rPr>
          <w:b/>
          <w:sz w:val="28"/>
          <w:szCs w:val="28"/>
        </w:rPr>
        <w:t xml:space="preserve"> год</w:t>
      </w:r>
    </w:p>
    <w:p w:rsidR="008467C1" w:rsidRPr="008D6803" w:rsidRDefault="008467C1" w:rsidP="008467C1">
      <w:pPr>
        <w:spacing w:before="100" w:beforeAutospacing="1" w:after="100" w:afterAutospacing="1"/>
        <w:ind w:firstLine="540"/>
        <w:jc w:val="right"/>
      </w:pPr>
      <w:r w:rsidRPr="008D6803">
        <w:tab/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418"/>
        <w:gridCol w:w="1417"/>
        <w:gridCol w:w="1418"/>
        <w:gridCol w:w="1134"/>
      </w:tblGrid>
      <w:tr w:rsidR="008467C1" w:rsidRPr="00C34028" w:rsidTr="0046249C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>Факт 2014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jc w:val="center"/>
            </w:pPr>
            <w:r>
              <w:t>Оценка на 2015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 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DB360A">
              <w:t xml:space="preserve"> </w:t>
            </w:r>
            <w:r w:rsidRPr="008C2FC0">
              <w:t>(снижения)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 xml:space="preserve">Проект на 2016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B" w:rsidRDefault="00FB162B" w:rsidP="00FB162B">
            <w:pPr>
              <w:spacing w:before="100" w:beforeAutospacing="1" w:after="100" w:afterAutospacing="1"/>
            </w:pPr>
          </w:p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 xml:space="preserve">Темп роста </w:t>
            </w:r>
            <w:r w:rsidR="00E51BD3">
              <w:t xml:space="preserve"> (снижения) </w:t>
            </w:r>
            <w:r w:rsidRPr="008C2FC0">
              <w:t>%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585CE6" w:rsidP="0046249C">
            <w:pPr>
              <w:spacing w:before="100" w:beforeAutospacing="1" w:after="100" w:afterAutospacing="1"/>
              <w:jc w:val="center"/>
            </w:pPr>
            <w:r>
              <w:t>8438,21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5539ED" w:rsidP="0046249C">
            <w:pPr>
              <w:spacing w:before="100" w:beforeAutospacing="1" w:after="100" w:afterAutospacing="1"/>
              <w:jc w:val="center"/>
            </w:pPr>
            <w:r>
              <w:t>32225,21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5539ED" w:rsidP="0046249C">
            <w:pPr>
              <w:spacing w:before="100" w:beforeAutospacing="1" w:after="100" w:afterAutospacing="1"/>
              <w:jc w:val="center"/>
            </w:pPr>
            <w:r>
              <w:t>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585CE6" w:rsidP="0046249C">
            <w:pPr>
              <w:spacing w:before="100" w:beforeAutospacing="1" w:after="100" w:afterAutospacing="1"/>
              <w:jc w:val="center"/>
            </w:pPr>
            <w:r>
              <w:t>11184,48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BC14DA" w:rsidP="0046249C">
            <w:pPr>
              <w:spacing w:before="100" w:beforeAutospacing="1" w:after="100" w:afterAutospacing="1"/>
              <w:jc w:val="center"/>
            </w:pPr>
            <w:r>
              <w:t>- 65,3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585CE6" w:rsidP="00AA30AE">
            <w:pPr>
              <w:spacing w:before="100" w:beforeAutospacing="1" w:after="100" w:afterAutospacing="1"/>
              <w:ind w:firstLine="72"/>
            </w:pPr>
            <w:r>
              <w:t xml:space="preserve"> 9445,66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E51BD3" w:rsidP="0046249C">
            <w:pPr>
              <w:spacing w:before="100" w:beforeAutospacing="1" w:after="100" w:afterAutospacing="1"/>
              <w:jc w:val="center"/>
            </w:pPr>
            <w:r>
              <w:t>32238,25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E51BD3" w:rsidP="005539ED">
            <w:pPr>
              <w:spacing w:before="100" w:beforeAutospacing="1" w:after="100" w:afterAutospacing="1"/>
            </w:pPr>
            <w:r>
              <w:t xml:space="preserve">     </w:t>
            </w:r>
            <w:r w:rsidR="00744BF6">
              <w:t xml:space="preserve"> </w:t>
            </w:r>
            <w:r>
              <w:t>241,3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585CE6" w:rsidP="0046249C">
            <w:pPr>
              <w:spacing w:before="100" w:beforeAutospacing="1" w:after="100" w:afterAutospacing="1"/>
              <w:jc w:val="center"/>
            </w:pPr>
            <w:r>
              <w:t>11184,48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D2424B" w:rsidP="0046249C">
            <w:pPr>
              <w:spacing w:before="100" w:beforeAutospacing="1" w:after="100" w:afterAutospacing="1"/>
              <w:jc w:val="center"/>
            </w:pPr>
            <w:r>
              <w:t>- 65,3</w:t>
            </w:r>
          </w:p>
        </w:tc>
      </w:tr>
      <w:tr w:rsidR="008467C1" w:rsidRPr="00C34028" w:rsidTr="00DB360A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 w:rsidR="00E27B47" w:rsidRPr="00DA1013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-</w:t>
            </w:r>
            <w:r w:rsidR="00585CE6">
              <w:t xml:space="preserve"> 1007,45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E51BD3" w:rsidP="0046249C">
            <w:pPr>
              <w:spacing w:before="100" w:beforeAutospacing="1" w:after="100" w:afterAutospacing="1"/>
              <w:jc w:val="center"/>
            </w:pPr>
            <w:r>
              <w:t>- 13,04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  <w:r w:rsidR="00E51B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27B47" w:rsidRPr="00DA1013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585CE6" w:rsidP="0046249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462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</w:tbl>
    <w:p w:rsidR="008467C1" w:rsidRDefault="008467C1" w:rsidP="008467C1">
      <w:pPr>
        <w:shd w:val="clear" w:color="auto" w:fill="FFFFFF"/>
        <w:ind w:right="119" w:firstLine="697"/>
        <w:jc w:val="both"/>
      </w:pP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67C1" w:rsidRPr="00946663">
        <w:rPr>
          <w:sz w:val="28"/>
          <w:szCs w:val="28"/>
        </w:rPr>
        <w:t>Из предс</w:t>
      </w:r>
      <w:r w:rsidR="00FC47E3">
        <w:rPr>
          <w:sz w:val="28"/>
          <w:szCs w:val="28"/>
        </w:rPr>
        <w:t>тавленной таблицы следует, что П</w:t>
      </w:r>
      <w:r w:rsidR="008467C1" w:rsidRPr="00946663">
        <w:rPr>
          <w:sz w:val="28"/>
          <w:szCs w:val="28"/>
        </w:rPr>
        <w:t>р</w:t>
      </w:r>
      <w:r w:rsidR="00FC47E3">
        <w:rPr>
          <w:sz w:val="28"/>
          <w:szCs w:val="28"/>
        </w:rPr>
        <w:t>оект</w:t>
      </w:r>
      <w:r w:rsidR="00C81994">
        <w:rPr>
          <w:sz w:val="28"/>
          <w:szCs w:val="28"/>
        </w:rPr>
        <w:t xml:space="preserve">ом решения предлагается сокращение </w:t>
      </w:r>
      <w:r w:rsidR="008467C1" w:rsidRPr="00946663">
        <w:rPr>
          <w:sz w:val="28"/>
          <w:szCs w:val="28"/>
        </w:rPr>
        <w:t>доходной части бюджета</w:t>
      </w:r>
      <w:r w:rsidR="008467C1">
        <w:rPr>
          <w:sz w:val="28"/>
          <w:szCs w:val="28"/>
        </w:rPr>
        <w:t>,</w:t>
      </w:r>
      <w:r w:rsidR="008467C1" w:rsidRPr="00946663">
        <w:rPr>
          <w:sz w:val="28"/>
          <w:szCs w:val="28"/>
        </w:rPr>
        <w:t xml:space="preserve"> в сравнении с </w:t>
      </w:r>
      <w:r w:rsidR="008467C1" w:rsidRPr="00946663">
        <w:rPr>
          <w:sz w:val="28"/>
          <w:szCs w:val="28"/>
        </w:rPr>
        <w:lastRenderedPageBreak/>
        <w:t>ожидаемыми показате</w:t>
      </w:r>
      <w:r w:rsidR="00FC47E3">
        <w:rPr>
          <w:sz w:val="28"/>
          <w:szCs w:val="28"/>
        </w:rPr>
        <w:t>лями доходной части бюджета 2015</w:t>
      </w:r>
      <w:r w:rsidR="008467C1" w:rsidRPr="00946663">
        <w:rPr>
          <w:sz w:val="28"/>
          <w:szCs w:val="28"/>
        </w:rPr>
        <w:t xml:space="preserve"> года</w:t>
      </w:r>
      <w:r w:rsidR="00BC14DA">
        <w:rPr>
          <w:sz w:val="28"/>
          <w:szCs w:val="28"/>
        </w:rPr>
        <w:t xml:space="preserve"> на 21040,73</w:t>
      </w:r>
      <w:r w:rsidR="008467C1">
        <w:rPr>
          <w:sz w:val="28"/>
          <w:szCs w:val="28"/>
        </w:rPr>
        <w:t xml:space="preserve"> тыс.</w:t>
      </w:r>
      <w:r w:rsidR="00585CE6">
        <w:rPr>
          <w:sz w:val="28"/>
          <w:szCs w:val="28"/>
        </w:rPr>
        <w:t xml:space="preserve"> </w:t>
      </w:r>
      <w:r w:rsidR="008467C1">
        <w:rPr>
          <w:sz w:val="28"/>
          <w:szCs w:val="28"/>
        </w:rPr>
        <w:t>рублей</w:t>
      </w:r>
      <w:r w:rsidR="008467C1" w:rsidRPr="00946663">
        <w:rPr>
          <w:sz w:val="28"/>
          <w:szCs w:val="28"/>
        </w:rPr>
        <w:t>.</w:t>
      </w:r>
    </w:p>
    <w:p w:rsidR="002B41BA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</w:t>
      </w:r>
      <w:r w:rsidR="002B41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 сравнению с ожидаемым испол</w:t>
      </w:r>
      <w:r w:rsidR="00BC14DA">
        <w:rPr>
          <w:sz w:val="28"/>
          <w:szCs w:val="28"/>
        </w:rPr>
        <w:t xml:space="preserve">нением 2015 года </w:t>
      </w:r>
      <w:r w:rsidR="00D2424B">
        <w:rPr>
          <w:sz w:val="28"/>
          <w:szCs w:val="28"/>
        </w:rPr>
        <w:t>составит 21053,77</w:t>
      </w:r>
      <w:r>
        <w:rPr>
          <w:sz w:val="28"/>
          <w:szCs w:val="28"/>
        </w:rPr>
        <w:t xml:space="preserve"> тыс. рублей.</w:t>
      </w:r>
    </w:p>
    <w:p w:rsidR="00E27B47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спрогнозирован с сокращением к ожидаемому исполнению бюджета за 2015 г</w:t>
      </w:r>
      <w:r w:rsidR="00BC14DA">
        <w:rPr>
          <w:sz w:val="28"/>
          <w:szCs w:val="28"/>
        </w:rPr>
        <w:t>од до 0 рублей в 2016 году,</w:t>
      </w:r>
      <w:r>
        <w:rPr>
          <w:sz w:val="28"/>
          <w:szCs w:val="28"/>
        </w:rPr>
        <w:t xml:space="preserve"> бюджет на очередной финансовый 2016 год составлен бездефицитным.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EC0868" w:rsidRDefault="00EC0868" w:rsidP="00EC0868">
      <w:pPr>
        <w:ind w:firstLine="709"/>
        <w:jc w:val="center"/>
        <w:rPr>
          <w:b/>
          <w:sz w:val="28"/>
          <w:szCs w:val="28"/>
        </w:rPr>
      </w:pPr>
      <w:r w:rsidRPr="00EC0868">
        <w:rPr>
          <w:b/>
          <w:sz w:val="28"/>
          <w:szCs w:val="28"/>
        </w:rPr>
        <w:t>Доходы проекта бюджета м</w:t>
      </w:r>
      <w:r w:rsidR="00585C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585CE6">
        <w:rPr>
          <w:b/>
          <w:sz w:val="28"/>
          <w:szCs w:val="28"/>
        </w:rPr>
        <w:t>Богданов</w:t>
      </w:r>
      <w:r w:rsidRPr="00EC0868">
        <w:rPr>
          <w:b/>
          <w:sz w:val="28"/>
          <w:szCs w:val="28"/>
        </w:rPr>
        <w:t>ского</w:t>
      </w:r>
      <w:proofErr w:type="spellEnd"/>
      <w:r w:rsidRPr="00EC0868">
        <w:rPr>
          <w:b/>
          <w:sz w:val="28"/>
          <w:szCs w:val="28"/>
        </w:rPr>
        <w:t xml:space="preserve"> сельсовета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09"/>
        <w:jc w:val="both"/>
        <w:rPr>
          <w:spacing w:val="2"/>
          <w:sz w:val="28"/>
          <w:szCs w:val="28"/>
        </w:rPr>
      </w:pPr>
      <w:r w:rsidRPr="00987E73">
        <w:rPr>
          <w:sz w:val="28"/>
          <w:szCs w:val="28"/>
        </w:rPr>
        <w:t xml:space="preserve">Формирование доходной части </w:t>
      </w:r>
      <w:r w:rsidR="00585CE6"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2016</w:t>
      </w:r>
      <w:r w:rsidRPr="00987E73">
        <w:rPr>
          <w:sz w:val="28"/>
          <w:szCs w:val="28"/>
        </w:rPr>
        <w:t xml:space="preserve"> год осуществлено  исходя из параметров</w:t>
      </w:r>
      <w:r>
        <w:rPr>
          <w:sz w:val="28"/>
          <w:szCs w:val="28"/>
        </w:rPr>
        <w:t xml:space="preserve">  Прогноза</w:t>
      </w:r>
      <w:r w:rsidRPr="00987E73">
        <w:rPr>
          <w:sz w:val="28"/>
          <w:szCs w:val="28"/>
        </w:rPr>
        <w:t>, основных направлений налоговой</w:t>
      </w:r>
      <w:r>
        <w:rPr>
          <w:sz w:val="28"/>
          <w:szCs w:val="28"/>
        </w:rPr>
        <w:t xml:space="preserve"> политики, основных направлений </w:t>
      </w:r>
      <w:r w:rsidRPr="00987E73">
        <w:rPr>
          <w:sz w:val="28"/>
          <w:szCs w:val="28"/>
        </w:rPr>
        <w:t xml:space="preserve"> бюджетной политики муниципаль</w:t>
      </w:r>
      <w:r w:rsidR="00585CE6">
        <w:rPr>
          <w:sz w:val="28"/>
          <w:szCs w:val="28"/>
        </w:rPr>
        <w:t xml:space="preserve">ного образования  </w:t>
      </w:r>
      <w:proofErr w:type="spellStart"/>
      <w:r w:rsidR="00585CE6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DB360A">
        <w:rPr>
          <w:sz w:val="28"/>
          <w:szCs w:val="28"/>
        </w:rPr>
        <w:t xml:space="preserve"> </w:t>
      </w:r>
      <w:proofErr w:type="spellStart"/>
      <w:r w:rsidR="00C45663">
        <w:rPr>
          <w:sz w:val="28"/>
          <w:szCs w:val="28"/>
        </w:rPr>
        <w:t>Степновского</w:t>
      </w:r>
      <w:proofErr w:type="spellEnd"/>
      <w:r w:rsidR="00C45663">
        <w:rPr>
          <w:sz w:val="28"/>
          <w:szCs w:val="28"/>
        </w:rPr>
        <w:t xml:space="preserve"> района </w:t>
      </w:r>
      <w:r w:rsidRPr="00987E73">
        <w:rPr>
          <w:sz w:val="28"/>
          <w:szCs w:val="28"/>
        </w:rPr>
        <w:t xml:space="preserve"> Ставропольского края </w:t>
      </w:r>
      <w:r w:rsidR="00C45663">
        <w:rPr>
          <w:spacing w:val="2"/>
          <w:sz w:val="28"/>
          <w:szCs w:val="28"/>
        </w:rPr>
        <w:t>на 2</w:t>
      </w:r>
      <w:r w:rsidR="00E51BD3">
        <w:rPr>
          <w:spacing w:val="2"/>
          <w:sz w:val="28"/>
          <w:szCs w:val="28"/>
        </w:rPr>
        <w:t>016 год и плановый период 2017 -</w:t>
      </w:r>
      <w:r w:rsidR="00C45663">
        <w:rPr>
          <w:spacing w:val="2"/>
          <w:sz w:val="28"/>
          <w:szCs w:val="28"/>
        </w:rPr>
        <w:t xml:space="preserve"> 2018</w:t>
      </w:r>
      <w:r w:rsidRPr="00987E73">
        <w:rPr>
          <w:spacing w:val="2"/>
          <w:sz w:val="28"/>
          <w:szCs w:val="28"/>
        </w:rPr>
        <w:t xml:space="preserve"> годов</w:t>
      </w:r>
      <w:r w:rsidRPr="00987E73">
        <w:rPr>
          <w:sz w:val="28"/>
          <w:szCs w:val="28"/>
        </w:rPr>
        <w:t xml:space="preserve"> и оценки поступлений</w:t>
      </w:r>
      <w:r w:rsidR="00C45663">
        <w:rPr>
          <w:sz w:val="28"/>
          <w:szCs w:val="28"/>
        </w:rPr>
        <w:t xml:space="preserve"> доходов в местный бюджет в 2015</w:t>
      </w:r>
      <w:r w:rsidRPr="00987E73">
        <w:rPr>
          <w:sz w:val="28"/>
          <w:szCs w:val="28"/>
        </w:rPr>
        <w:t xml:space="preserve"> году. </w:t>
      </w:r>
    </w:p>
    <w:p w:rsidR="00EC0868" w:rsidRDefault="00EC0868" w:rsidP="00EC0868">
      <w:pPr>
        <w:pStyle w:val="a9"/>
        <w:spacing w:after="0"/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Доходы бюджета на 201</w:t>
      </w:r>
      <w:r w:rsidR="00C45663">
        <w:rPr>
          <w:sz w:val="28"/>
          <w:szCs w:val="28"/>
        </w:rPr>
        <w:t>6</w:t>
      </w:r>
      <w:r w:rsidRPr="00987E73">
        <w:rPr>
          <w:sz w:val="28"/>
          <w:szCs w:val="28"/>
        </w:rPr>
        <w:t xml:space="preserve"> год планируются в сумме  </w:t>
      </w:r>
      <w:r w:rsidR="00585CE6">
        <w:rPr>
          <w:sz w:val="28"/>
          <w:szCs w:val="28"/>
        </w:rPr>
        <w:t>11184,48</w:t>
      </w:r>
      <w:r w:rsidRPr="00987E73">
        <w:rPr>
          <w:sz w:val="28"/>
          <w:szCs w:val="28"/>
        </w:rPr>
        <w:t xml:space="preserve"> тыс. </w:t>
      </w:r>
      <w:r w:rsidR="00C45663">
        <w:rPr>
          <w:sz w:val="28"/>
          <w:szCs w:val="28"/>
        </w:rPr>
        <w:t>рублей</w:t>
      </w:r>
      <w:r w:rsidRPr="00987E73">
        <w:rPr>
          <w:sz w:val="28"/>
          <w:szCs w:val="28"/>
        </w:rPr>
        <w:t>, в том числе: налоговые и ненало</w:t>
      </w:r>
      <w:r w:rsidR="00585CE6">
        <w:rPr>
          <w:sz w:val="28"/>
          <w:szCs w:val="28"/>
        </w:rPr>
        <w:t>говые доходы определены в сумме 3457,96</w:t>
      </w:r>
      <w:r w:rsidR="00F56178">
        <w:rPr>
          <w:sz w:val="28"/>
          <w:szCs w:val="28"/>
        </w:rPr>
        <w:t xml:space="preserve"> 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0F1866">
        <w:rPr>
          <w:sz w:val="28"/>
          <w:szCs w:val="28"/>
        </w:rPr>
        <w:t>30,9 процентов</w:t>
      </w:r>
      <w:r w:rsidRPr="00987E73">
        <w:rPr>
          <w:sz w:val="28"/>
          <w:szCs w:val="28"/>
        </w:rPr>
        <w:t xml:space="preserve"> в структуре доходов), безвозмездные поступления определены в сумме </w:t>
      </w:r>
      <w:r w:rsidR="000F1866">
        <w:rPr>
          <w:sz w:val="28"/>
          <w:szCs w:val="28"/>
        </w:rPr>
        <w:t xml:space="preserve">7726,52 </w:t>
      </w:r>
      <w:r w:rsidR="00C45663">
        <w:rPr>
          <w:sz w:val="28"/>
          <w:szCs w:val="28"/>
        </w:rPr>
        <w:t>тыс. рублей</w:t>
      </w:r>
      <w:r w:rsidR="000F1866">
        <w:rPr>
          <w:sz w:val="28"/>
          <w:szCs w:val="28"/>
        </w:rPr>
        <w:t xml:space="preserve"> (69,1</w:t>
      </w:r>
      <w:r w:rsidR="00C45663">
        <w:rPr>
          <w:sz w:val="28"/>
          <w:szCs w:val="28"/>
        </w:rPr>
        <w:t xml:space="preserve"> процентов</w:t>
      </w:r>
      <w:r w:rsidRPr="00987E73">
        <w:rPr>
          <w:sz w:val="28"/>
          <w:szCs w:val="28"/>
        </w:rPr>
        <w:t xml:space="preserve"> в структуре доходов). По сравнению с утвержденными (в последней редакции бюджета) плановыми назначениями  201</w:t>
      </w:r>
      <w:r w:rsidR="00C45663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года, </w:t>
      </w:r>
      <w:r w:rsidR="00587564">
        <w:rPr>
          <w:sz w:val="28"/>
          <w:szCs w:val="28"/>
        </w:rPr>
        <w:t>сокращ</w:t>
      </w:r>
      <w:r w:rsidR="00815381">
        <w:rPr>
          <w:sz w:val="28"/>
          <w:szCs w:val="28"/>
        </w:rPr>
        <w:t>ение</w:t>
      </w:r>
      <w:r w:rsidRPr="00987E73">
        <w:rPr>
          <w:sz w:val="28"/>
          <w:szCs w:val="28"/>
        </w:rPr>
        <w:t xml:space="preserve"> уровня доходов составит </w:t>
      </w:r>
      <w:r w:rsidR="00587564">
        <w:rPr>
          <w:sz w:val="28"/>
          <w:szCs w:val="28"/>
        </w:rPr>
        <w:t>65,6</w:t>
      </w:r>
      <w:r w:rsidR="00815381">
        <w:rPr>
          <w:sz w:val="28"/>
          <w:szCs w:val="28"/>
        </w:rPr>
        <w:t xml:space="preserve"> процентов</w:t>
      </w:r>
      <w:r w:rsidRPr="00987E73">
        <w:rPr>
          <w:sz w:val="28"/>
          <w:szCs w:val="28"/>
        </w:rPr>
        <w:t>, а к ожидаемому исполнению по доходам за 201</w:t>
      </w:r>
      <w:r w:rsidR="00815381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</w:t>
      </w:r>
      <w:r w:rsidR="00587564">
        <w:rPr>
          <w:sz w:val="28"/>
          <w:szCs w:val="28"/>
        </w:rPr>
        <w:t xml:space="preserve"> - 65,3</w:t>
      </w:r>
      <w:r w:rsidR="00F56178">
        <w:rPr>
          <w:sz w:val="28"/>
          <w:szCs w:val="28"/>
        </w:rPr>
        <w:t xml:space="preserve"> </w:t>
      </w:r>
      <w:r w:rsidR="00587564">
        <w:rPr>
          <w:sz w:val="28"/>
          <w:szCs w:val="28"/>
        </w:rPr>
        <w:t>процентов</w:t>
      </w:r>
      <w:r w:rsidR="00C45663">
        <w:rPr>
          <w:sz w:val="28"/>
          <w:szCs w:val="28"/>
        </w:rPr>
        <w:t>. В проекте бюджета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 xml:space="preserve">учтены поступления субвенций и иных межбюджетных трансфертов для исполнения переданных государственных полномочий в общей сумме </w:t>
      </w:r>
      <w:r w:rsidR="00587564">
        <w:rPr>
          <w:sz w:val="28"/>
          <w:szCs w:val="28"/>
        </w:rPr>
        <w:t>218,57</w:t>
      </w:r>
      <w:r w:rsidR="00C45663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тыс. руб</w:t>
      </w:r>
      <w:r w:rsidR="00C45663">
        <w:rPr>
          <w:sz w:val="28"/>
          <w:szCs w:val="28"/>
        </w:rPr>
        <w:t>лей</w:t>
      </w:r>
      <w:r w:rsidRPr="00987E73">
        <w:rPr>
          <w:sz w:val="28"/>
          <w:szCs w:val="28"/>
        </w:rPr>
        <w:t xml:space="preserve">. </w:t>
      </w:r>
    </w:p>
    <w:p w:rsidR="00F56178" w:rsidRPr="00987E73" w:rsidRDefault="00F56178" w:rsidP="00EC0868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EC0868" w:rsidRDefault="00F56178" w:rsidP="00F5617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868" w:rsidRPr="00987E73">
        <w:rPr>
          <w:sz w:val="28"/>
          <w:szCs w:val="28"/>
        </w:rPr>
        <w:t>Структура  доходной части</w:t>
      </w:r>
      <w:r>
        <w:rPr>
          <w:sz w:val="28"/>
          <w:szCs w:val="28"/>
        </w:rPr>
        <w:t xml:space="preserve"> </w:t>
      </w:r>
      <w:r w:rsidR="00EC0868" w:rsidRPr="00987E73">
        <w:rPr>
          <w:sz w:val="28"/>
          <w:szCs w:val="28"/>
        </w:rPr>
        <w:t xml:space="preserve"> бюджета на 201</w:t>
      </w:r>
      <w:r w:rsidR="00C45663">
        <w:rPr>
          <w:sz w:val="28"/>
          <w:szCs w:val="28"/>
        </w:rPr>
        <w:t>6</w:t>
      </w:r>
      <w:r w:rsidR="00EC0868" w:rsidRPr="00987E73">
        <w:rPr>
          <w:sz w:val="28"/>
          <w:szCs w:val="28"/>
        </w:rPr>
        <w:t xml:space="preserve"> год в сравнении с 201</w:t>
      </w:r>
      <w:r w:rsidR="00C45663">
        <w:rPr>
          <w:sz w:val="28"/>
          <w:szCs w:val="28"/>
        </w:rPr>
        <w:t>5</w:t>
      </w:r>
      <w:r w:rsidR="00EC0868" w:rsidRPr="00987E73">
        <w:rPr>
          <w:sz w:val="28"/>
          <w:szCs w:val="28"/>
        </w:rPr>
        <w:t xml:space="preserve"> годом</w:t>
      </w:r>
      <w:r w:rsidR="00C45663">
        <w:rPr>
          <w:sz w:val="28"/>
          <w:szCs w:val="28"/>
        </w:rPr>
        <w:t xml:space="preserve"> представлена в т</w:t>
      </w:r>
      <w:r w:rsidR="00EC0868" w:rsidRPr="00987E73">
        <w:rPr>
          <w:sz w:val="28"/>
          <w:szCs w:val="28"/>
        </w:rPr>
        <w:t>аблице</w:t>
      </w:r>
      <w:r w:rsidR="00C45663">
        <w:rPr>
          <w:sz w:val="28"/>
          <w:szCs w:val="28"/>
        </w:rPr>
        <w:t xml:space="preserve"> 2</w:t>
      </w:r>
      <w:r w:rsidR="00EC0868" w:rsidRPr="00987E73">
        <w:rPr>
          <w:sz w:val="28"/>
          <w:szCs w:val="28"/>
        </w:rPr>
        <w:t>.</w:t>
      </w:r>
    </w:p>
    <w:p w:rsidR="00EC0868" w:rsidRPr="00F56178" w:rsidRDefault="00F56178" w:rsidP="00F56178">
      <w:pPr>
        <w:pStyle w:val="a9"/>
        <w:spacing w:line="240" w:lineRule="exact"/>
        <w:ind w:firstLine="720"/>
      </w:pPr>
      <w:r>
        <w:t xml:space="preserve">                                                                                                                           </w:t>
      </w:r>
      <w:r w:rsidR="00C45663" w:rsidRPr="00FD0F09">
        <w:t>Таблица 2</w:t>
      </w:r>
      <w:r>
        <w:rPr>
          <w:bCs/>
        </w:rPr>
        <w:t xml:space="preserve">     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EC0868" w:rsidRPr="00987E73" w:rsidTr="00522CB1">
        <w:trPr>
          <w:cantSplit/>
        </w:trPr>
        <w:tc>
          <w:tcPr>
            <w:tcW w:w="1809" w:type="dxa"/>
            <w:vMerge w:val="restart"/>
          </w:tcPr>
          <w:p w:rsidR="00EC0868" w:rsidRPr="00987E73" w:rsidRDefault="00EC0868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Группа доходов</w:t>
            </w:r>
          </w:p>
        </w:tc>
        <w:tc>
          <w:tcPr>
            <w:tcW w:w="2268" w:type="dxa"/>
            <w:gridSpan w:val="2"/>
          </w:tcPr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утвержденные бюджетные назначения</w:t>
            </w:r>
          </w:p>
        </w:tc>
        <w:tc>
          <w:tcPr>
            <w:tcW w:w="2552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ожидаемое исполнение</w:t>
            </w:r>
          </w:p>
        </w:tc>
        <w:tc>
          <w:tcPr>
            <w:tcW w:w="2693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EC0868" w:rsidRPr="00987E73">
              <w:rPr>
                <w:bCs/>
              </w:rPr>
              <w:t xml:space="preserve"> год - проект</w:t>
            </w:r>
          </w:p>
        </w:tc>
      </w:tr>
      <w:tr w:rsidR="00EC0868" w:rsidRPr="00987E73" w:rsidTr="00522CB1">
        <w:trPr>
          <w:cantSplit/>
          <w:trHeight w:val="433"/>
        </w:trPr>
        <w:tc>
          <w:tcPr>
            <w:tcW w:w="1809" w:type="dxa"/>
            <w:vMerge/>
          </w:tcPr>
          <w:p w:rsidR="00EC0868" w:rsidRPr="00987E73" w:rsidRDefault="00EC0868" w:rsidP="00522CB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276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417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</w:tr>
      <w:tr w:rsidR="00EC0868" w:rsidRPr="00987E73" w:rsidTr="00522CB1">
        <w:trPr>
          <w:cantSplit/>
        </w:trPr>
        <w:tc>
          <w:tcPr>
            <w:tcW w:w="1809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А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6</w:t>
            </w:r>
          </w:p>
        </w:tc>
      </w:tr>
      <w:tr w:rsidR="00EC0868" w:rsidRPr="00987E73" w:rsidTr="00C81994">
        <w:trPr>
          <w:trHeight w:val="583"/>
        </w:trPr>
        <w:tc>
          <w:tcPr>
            <w:tcW w:w="1809" w:type="dxa"/>
          </w:tcPr>
          <w:p w:rsidR="00EC0868" w:rsidRPr="00C81994" w:rsidRDefault="00EC0868" w:rsidP="00D14D0C">
            <w:pPr>
              <w:spacing w:line="240" w:lineRule="exact"/>
              <w:jc w:val="both"/>
            </w:pPr>
            <w:r w:rsidRPr="00987E73">
              <w:t>Налоговые доходы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0F1866" w:rsidP="00D14D0C">
            <w:pPr>
              <w:spacing w:line="240" w:lineRule="exact"/>
              <w:ind w:left="-108" w:right="-108"/>
              <w:rPr>
                <w:bCs/>
              </w:rPr>
            </w:pPr>
            <w:r>
              <w:rPr>
                <w:bCs/>
              </w:rPr>
              <w:t xml:space="preserve">   3478,82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0F186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58756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3198,47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587564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9,9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0F186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3385,96</w:t>
            </w:r>
          </w:p>
        </w:tc>
        <w:tc>
          <w:tcPr>
            <w:tcW w:w="1417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0F186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30,3</w:t>
            </w:r>
          </w:p>
        </w:tc>
      </w:tr>
      <w:tr w:rsidR="00EC0868" w:rsidRPr="00987E73" w:rsidTr="00522CB1">
        <w:trPr>
          <w:trHeight w:val="319"/>
        </w:trPr>
        <w:tc>
          <w:tcPr>
            <w:tcW w:w="1809" w:type="dxa"/>
          </w:tcPr>
          <w:p w:rsidR="00EC0868" w:rsidRPr="00987E73" w:rsidRDefault="00EC0868" w:rsidP="00D14D0C">
            <w:pPr>
              <w:spacing w:line="240" w:lineRule="exact"/>
              <w:jc w:val="both"/>
            </w:pPr>
            <w:r w:rsidRPr="00987E73">
              <w:t>Неналоговые доходы</w:t>
            </w:r>
          </w:p>
        </w:tc>
        <w:tc>
          <w:tcPr>
            <w:tcW w:w="1134" w:type="dxa"/>
          </w:tcPr>
          <w:p w:rsidR="00EC0868" w:rsidRPr="00987E73" w:rsidRDefault="00D14D0C" w:rsidP="00D14D0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</w:t>
            </w:r>
            <w:r w:rsidR="000F1866">
              <w:rPr>
                <w:bCs/>
              </w:rPr>
              <w:t>73,00</w:t>
            </w:r>
          </w:p>
        </w:tc>
        <w:tc>
          <w:tcPr>
            <w:tcW w:w="1134" w:type="dxa"/>
          </w:tcPr>
          <w:p w:rsidR="00EC0868" w:rsidRPr="00987E73" w:rsidRDefault="000F186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76" w:type="dxa"/>
          </w:tcPr>
          <w:p w:rsidR="00C81994" w:rsidRDefault="00587564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63,00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81994" w:rsidRDefault="00587564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81994" w:rsidRDefault="000F186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72,00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81994" w:rsidRDefault="000F186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  <w:p w:rsidR="00EC0868" w:rsidRPr="00987E73" w:rsidRDefault="00EC0868" w:rsidP="00D14D0C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EC0868" w:rsidRPr="00987E73" w:rsidTr="00522CB1">
        <w:trPr>
          <w:trHeight w:val="611"/>
        </w:trPr>
        <w:tc>
          <w:tcPr>
            <w:tcW w:w="1809" w:type="dxa"/>
          </w:tcPr>
          <w:p w:rsidR="00EC0868" w:rsidRPr="00987E73" w:rsidRDefault="00EC0868" w:rsidP="00D14D0C">
            <w:pPr>
              <w:spacing w:line="240" w:lineRule="exact"/>
              <w:jc w:val="both"/>
            </w:pPr>
            <w:r w:rsidRPr="00987E73">
              <w:t>Безвозмездные поступления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ind w:right="-108" w:hanging="108"/>
              <w:jc w:val="center"/>
              <w:rPr>
                <w:bCs/>
              </w:rPr>
            </w:pPr>
          </w:p>
          <w:p w:rsidR="00EC0868" w:rsidRPr="00987E73" w:rsidRDefault="000F1866" w:rsidP="00D14D0C">
            <w:pPr>
              <w:spacing w:line="240" w:lineRule="exact"/>
              <w:ind w:right="-108" w:hanging="108"/>
              <w:jc w:val="center"/>
              <w:rPr>
                <w:bCs/>
              </w:rPr>
            </w:pPr>
            <w:r>
              <w:rPr>
                <w:bCs/>
              </w:rPr>
              <w:t>28963,74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0F186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89,1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58756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28963,74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rPr>
                <w:bCs/>
              </w:rPr>
            </w:pPr>
          </w:p>
          <w:p w:rsidR="00EC0868" w:rsidRPr="00987E73" w:rsidRDefault="00F56178" w:rsidP="00D14D0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F1866">
              <w:rPr>
                <w:bCs/>
              </w:rPr>
              <w:t xml:space="preserve">  </w:t>
            </w:r>
            <w:r w:rsidR="00587564">
              <w:rPr>
                <w:bCs/>
              </w:rPr>
              <w:t>89,9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0F1866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7726,52</w:t>
            </w:r>
          </w:p>
        </w:tc>
        <w:tc>
          <w:tcPr>
            <w:tcW w:w="1417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225636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69,1</w:t>
            </w:r>
          </w:p>
        </w:tc>
      </w:tr>
      <w:tr w:rsidR="00EC0868" w:rsidRPr="00987E73" w:rsidTr="00522CB1">
        <w:tc>
          <w:tcPr>
            <w:tcW w:w="1809" w:type="dxa"/>
          </w:tcPr>
          <w:p w:rsidR="00EC0868" w:rsidRPr="00987E73" w:rsidRDefault="00EC0868" w:rsidP="00522CB1">
            <w:pPr>
              <w:tabs>
                <w:tab w:val="left" w:pos="705"/>
                <w:tab w:val="left" w:pos="855"/>
              </w:tabs>
              <w:jc w:val="both"/>
              <w:rPr>
                <w:b/>
              </w:rPr>
            </w:pPr>
            <w:r w:rsidRPr="00987E73">
              <w:rPr>
                <w:b/>
              </w:rPr>
              <w:t xml:space="preserve">ВСЕГО </w:t>
            </w:r>
            <w:r w:rsidRPr="00987E73">
              <w:rPr>
                <w:b/>
              </w:rPr>
              <w:lastRenderedPageBreak/>
              <w:t>ДОХОДОВ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/>
              </w:rPr>
            </w:pPr>
          </w:p>
          <w:p w:rsidR="00EC0868" w:rsidRPr="00987E73" w:rsidRDefault="000F1866" w:rsidP="00522CB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32515,56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</w:pPr>
          </w:p>
          <w:p w:rsidR="00EC0868" w:rsidRPr="00987E73" w:rsidRDefault="00EC0868" w:rsidP="00522CB1">
            <w:pPr>
              <w:jc w:val="center"/>
            </w:pPr>
            <w:r w:rsidRPr="00987E73">
              <w:lastRenderedPageBreak/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587564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32225,21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lastRenderedPageBreak/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0F1866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11184,48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lastRenderedPageBreak/>
              <w:t>100,0</w:t>
            </w:r>
          </w:p>
        </w:tc>
      </w:tr>
    </w:tbl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Как свидетельствуют приве</w:t>
      </w:r>
      <w:r w:rsidR="00C81994">
        <w:rPr>
          <w:sz w:val="28"/>
          <w:szCs w:val="28"/>
        </w:rPr>
        <w:t>денные в таблице  данные, в 2016</w:t>
      </w:r>
      <w:r w:rsidRPr="00987E73">
        <w:rPr>
          <w:sz w:val="28"/>
          <w:szCs w:val="28"/>
        </w:rPr>
        <w:t xml:space="preserve"> году прогнозируется увеличение доли налоговых доходов в общем объеме доходов бюджета: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ожидаемо</w:t>
      </w:r>
      <w:r w:rsidR="00C81994">
        <w:rPr>
          <w:sz w:val="28"/>
          <w:szCs w:val="28"/>
        </w:rPr>
        <w:t>му исполнен</w:t>
      </w:r>
      <w:r w:rsidR="00D14D0C">
        <w:rPr>
          <w:sz w:val="28"/>
          <w:szCs w:val="28"/>
        </w:rPr>
        <w:t>ию по доходам за 2015 год на 20,4</w:t>
      </w:r>
      <w:r w:rsidR="00F56178">
        <w:rPr>
          <w:sz w:val="28"/>
          <w:szCs w:val="28"/>
        </w:rPr>
        <w:t xml:space="preserve">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пункта;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уточнен</w:t>
      </w:r>
      <w:r w:rsidR="00C81994">
        <w:rPr>
          <w:sz w:val="28"/>
          <w:szCs w:val="28"/>
        </w:rPr>
        <w:t>ным плановы</w:t>
      </w:r>
      <w:r w:rsidR="00D14D0C">
        <w:rPr>
          <w:sz w:val="28"/>
          <w:szCs w:val="28"/>
        </w:rPr>
        <w:t>м назначениям на 2015 год на 19,6</w:t>
      </w:r>
      <w:r w:rsidR="00F56178">
        <w:rPr>
          <w:sz w:val="28"/>
          <w:szCs w:val="28"/>
        </w:rPr>
        <w:t xml:space="preserve">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пункта. 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В отношении неналоговых доходов отмечае</w:t>
      </w:r>
      <w:r w:rsidR="00D14D0C">
        <w:rPr>
          <w:sz w:val="28"/>
          <w:szCs w:val="28"/>
        </w:rPr>
        <w:t>тся увеличение доли доходов на 0,4</w:t>
      </w:r>
      <w:r w:rsidRPr="00987E73">
        <w:rPr>
          <w:sz w:val="28"/>
          <w:szCs w:val="28"/>
        </w:rPr>
        <w:t xml:space="preserve"> про</w:t>
      </w:r>
      <w:r w:rsidR="005B7731">
        <w:rPr>
          <w:sz w:val="28"/>
          <w:szCs w:val="28"/>
        </w:rPr>
        <w:t xml:space="preserve">центных пункта к показателю 2015 года и </w:t>
      </w:r>
      <w:r w:rsidRPr="00987E73">
        <w:rPr>
          <w:sz w:val="28"/>
          <w:szCs w:val="28"/>
        </w:rPr>
        <w:t xml:space="preserve"> к показателю уточне</w:t>
      </w:r>
      <w:r w:rsidR="005B7731">
        <w:rPr>
          <w:sz w:val="28"/>
          <w:szCs w:val="28"/>
        </w:rPr>
        <w:t>нных плановых назначений на 2015</w:t>
      </w:r>
      <w:r w:rsidRPr="00987E73">
        <w:rPr>
          <w:sz w:val="28"/>
          <w:szCs w:val="28"/>
        </w:rPr>
        <w:t xml:space="preserve"> год. 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 этом доля безв</w:t>
      </w:r>
      <w:r w:rsidR="005B7731">
        <w:rPr>
          <w:sz w:val="28"/>
          <w:szCs w:val="28"/>
        </w:rPr>
        <w:t>озмездных поступлений в бюджете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сократится</w:t>
      </w:r>
      <w:r w:rsidR="00D14D0C">
        <w:rPr>
          <w:sz w:val="28"/>
          <w:szCs w:val="28"/>
        </w:rPr>
        <w:t xml:space="preserve"> на 20,8</w:t>
      </w:r>
      <w:r w:rsidR="005B7731">
        <w:rPr>
          <w:sz w:val="28"/>
          <w:szCs w:val="28"/>
        </w:rPr>
        <w:t xml:space="preserve"> процентных пункта к уровню 2015</w:t>
      </w:r>
      <w:r w:rsidRPr="00987E73">
        <w:rPr>
          <w:sz w:val="28"/>
          <w:szCs w:val="28"/>
        </w:rPr>
        <w:t xml:space="preserve"> года и </w:t>
      </w:r>
      <w:r w:rsidR="00D14D0C">
        <w:rPr>
          <w:sz w:val="28"/>
          <w:szCs w:val="28"/>
        </w:rPr>
        <w:t>на 20,0</w:t>
      </w:r>
      <w:r w:rsidRPr="00987E73">
        <w:rPr>
          <w:sz w:val="28"/>
          <w:szCs w:val="28"/>
        </w:rPr>
        <w:t xml:space="preserve"> процентных пу</w:t>
      </w:r>
      <w:r w:rsidR="005B7731">
        <w:rPr>
          <w:sz w:val="28"/>
          <w:szCs w:val="28"/>
        </w:rPr>
        <w:t>нкта к плановым назначениям 2015</w:t>
      </w:r>
      <w:r w:rsidRPr="00987E73">
        <w:rPr>
          <w:sz w:val="28"/>
          <w:szCs w:val="28"/>
        </w:rPr>
        <w:t xml:space="preserve"> года.</w:t>
      </w:r>
    </w:p>
    <w:p w:rsidR="00205B69" w:rsidRDefault="00205B69" w:rsidP="00846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вес собственных доходных источников (налоговые и неналоговые поступления), в прогнозируемом общем объеме доходо</w:t>
      </w:r>
      <w:r w:rsidR="00D14D0C">
        <w:rPr>
          <w:color w:val="000000"/>
          <w:sz w:val="28"/>
          <w:szCs w:val="28"/>
        </w:rPr>
        <w:t>в составляет: в 2015 году – 10,1 процентов, в 2016 году – 30,9 процентов</w:t>
      </w:r>
      <w:r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pacing w:val="2"/>
          <w:sz w:val="28"/>
          <w:szCs w:val="28"/>
        </w:rPr>
      </w:pPr>
      <w:r w:rsidRPr="00B07AE1">
        <w:rPr>
          <w:sz w:val="28"/>
          <w:szCs w:val="28"/>
        </w:rPr>
        <w:t xml:space="preserve">Расчет налогового потенциала </w:t>
      </w:r>
      <w:r w:rsidRPr="00303ECE">
        <w:rPr>
          <w:sz w:val="28"/>
          <w:szCs w:val="28"/>
        </w:rPr>
        <w:t>по налоговым доходам</w:t>
      </w:r>
      <w:r w:rsidR="00B6045B">
        <w:rPr>
          <w:sz w:val="28"/>
          <w:szCs w:val="28"/>
        </w:rPr>
        <w:t xml:space="preserve"> </w:t>
      </w:r>
      <w:r w:rsidRPr="00B07AE1">
        <w:rPr>
          <w:sz w:val="28"/>
          <w:szCs w:val="28"/>
        </w:rPr>
        <w:t>на 201</w:t>
      </w:r>
      <w:r w:rsidR="00160B01">
        <w:rPr>
          <w:sz w:val="28"/>
          <w:szCs w:val="28"/>
        </w:rPr>
        <w:t>6</w:t>
      </w:r>
      <w:r w:rsidRPr="00B07AE1">
        <w:rPr>
          <w:sz w:val="28"/>
          <w:szCs w:val="28"/>
        </w:rPr>
        <w:t xml:space="preserve"> год  производился исходя </w:t>
      </w:r>
      <w:r w:rsidRPr="00922C3F">
        <w:rPr>
          <w:spacing w:val="2"/>
          <w:sz w:val="28"/>
          <w:szCs w:val="28"/>
        </w:rPr>
        <w:t>из показателей налоговой базы по данным статистической</w:t>
      </w:r>
      <w:r>
        <w:rPr>
          <w:spacing w:val="2"/>
          <w:sz w:val="28"/>
          <w:szCs w:val="28"/>
        </w:rPr>
        <w:t>,</w:t>
      </w:r>
      <w:r w:rsidRPr="00922C3F">
        <w:rPr>
          <w:spacing w:val="2"/>
          <w:sz w:val="28"/>
          <w:szCs w:val="28"/>
        </w:rPr>
        <w:t xml:space="preserve"> налоговой отчетности за 201</w:t>
      </w:r>
      <w:r w:rsidR="00160B01">
        <w:rPr>
          <w:spacing w:val="2"/>
          <w:sz w:val="28"/>
          <w:szCs w:val="28"/>
        </w:rPr>
        <w:t>4</w:t>
      </w:r>
      <w:r w:rsidRPr="00922C3F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A06893">
        <w:rPr>
          <w:sz w:val="28"/>
          <w:szCs w:val="28"/>
        </w:rPr>
        <w:t>Налоговые доходы</w:t>
      </w:r>
      <w:r w:rsidRPr="002A1F62">
        <w:rPr>
          <w:sz w:val="28"/>
          <w:szCs w:val="28"/>
        </w:rPr>
        <w:t xml:space="preserve"> на 201</w:t>
      </w:r>
      <w:r w:rsidR="00160B01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 планируются в объеме </w:t>
      </w:r>
      <w:r w:rsidR="007534C0">
        <w:rPr>
          <w:sz w:val="28"/>
          <w:szCs w:val="28"/>
        </w:rPr>
        <w:t xml:space="preserve">                         3385,96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7534C0">
        <w:rPr>
          <w:sz w:val="28"/>
          <w:szCs w:val="28"/>
        </w:rPr>
        <w:t>, что на 187,49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выше</w:t>
      </w:r>
      <w:r w:rsidR="00B6045B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ожидаемого пос</w:t>
      </w:r>
      <w:r w:rsidR="003E016A">
        <w:rPr>
          <w:sz w:val="28"/>
          <w:szCs w:val="28"/>
        </w:rPr>
        <w:t>тупления  налоговых доходов 2015</w:t>
      </w:r>
      <w:r w:rsidR="007534C0">
        <w:rPr>
          <w:sz w:val="28"/>
          <w:szCs w:val="28"/>
        </w:rPr>
        <w:t xml:space="preserve"> года и на 92,86</w:t>
      </w:r>
      <w:r w:rsidR="00205B69">
        <w:rPr>
          <w:sz w:val="28"/>
          <w:szCs w:val="28"/>
        </w:rPr>
        <w:t xml:space="preserve"> тыс. рублей </w:t>
      </w:r>
      <w:r w:rsidR="007534C0">
        <w:rPr>
          <w:sz w:val="28"/>
          <w:szCs w:val="28"/>
        </w:rPr>
        <w:t xml:space="preserve">ниже </w:t>
      </w:r>
      <w:r w:rsidR="00205B69">
        <w:rPr>
          <w:sz w:val="28"/>
          <w:szCs w:val="28"/>
        </w:rPr>
        <w:t>к уточненным плановым назначениям.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2A1F62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A1F6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2A1F62">
        <w:rPr>
          <w:sz w:val="28"/>
          <w:szCs w:val="28"/>
        </w:rPr>
        <w:t xml:space="preserve"> налоговых поступлений в 201</w:t>
      </w:r>
      <w:r w:rsidR="003E016A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будут являться</w:t>
      </w:r>
      <w:r w:rsidRPr="002A1F62">
        <w:rPr>
          <w:sz w:val="28"/>
          <w:szCs w:val="28"/>
        </w:rPr>
        <w:t>:</w:t>
      </w:r>
    </w:p>
    <w:p w:rsidR="008467C1" w:rsidRDefault="006A5BF5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налог- 1816,00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973F3E">
        <w:rPr>
          <w:sz w:val="28"/>
          <w:szCs w:val="28"/>
        </w:rPr>
        <w:t xml:space="preserve"> </w:t>
      </w:r>
      <w:r w:rsidR="008467C1" w:rsidRPr="002A1F6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53,6</w:t>
      </w:r>
      <w:r w:rsidR="00973F3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8467C1" w:rsidRPr="002A1F62">
        <w:rPr>
          <w:sz w:val="28"/>
          <w:szCs w:val="28"/>
        </w:rPr>
        <w:t xml:space="preserve"> от общего </w:t>
      </w:r>
      <w:r w:rsidR="008467C1">
        <w:rPr>
          <w:sz w:val="28"/>
          <w:szCs w:val="28"/>
        </w:rPr>
        <w:t>о</w:t>
      </w:r>
      <w:r w:rsidR="008467C1" w:rsidRPr="002A1F62">
        <w:rPr>
          <w:sz w:val="28"/>
          <w:szCs w:val="28"/>
        </w:rPr>
        <w:t xml:space="preserve">бъема </w:t>
      </w:r>
      <w:r w:rsidR="008467C1">
        <w:rPr>
          <w:sz w:val="28"/>
          <w:szCs w:val="28"/>
        </w:rPr>
        <w:t>налоговых доходов;</w:t>
      </w:r>
    </w:p>
    <w:p w:rsidR="006A5BF5" w:rsidRDefault="006A5BF5" w:rsidP="006A5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– 968,96 тыс. рублей или 28,6 процентов в структуре налоговых доходов бюджета;</w:t>
      </w:r>
    </w:p>
    <w:p w:rsidR="008467C1" w:rsidRDefault="003E016A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</w:t>
      </w:r>
      <w:r w:rsidR="006A5BF5">
        <w:rPr>
          <w:sz w:val="28"/>
          <w:szCs w:val="28"/>
        </w:rPr>
        <w:t>скохозяйственный налог – 373,00 тыс. рублей или 11,0</w:t>
      </w:r>
      <w:r>
        <w:rPr>
          <w:sz w:val="28"/>
          <w:szCs w:val="28"/>
        </w:rPr>
        <w:t xml:space="preserve"> процент</w:t>
      </w:r>
      <w:r w:rsidR="006A5BF5">
        <w:rPr>
          <w:sz w:val="28"/>
          <w:szCs w:val="28"/>
        </w:rPr>
        <w:t>ов</w:t>
      </w:r>
      <w:r>
        <w:rPr>
          <w:sz w:val="28"/>
          <w:szCs w:val="28"/>
        </w:rPr>
        <w:t xml:space="preserve"> от общего объема налоговых доходов</w:t>
      </w:r>
      <w:r w:rsidR="006A5BF5">
        <w:rPr>
          <w:sz w:val="28"/>
          <w:szCs w:val="28"/>
        </w:rPr>
        <w:t>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</w:t>
      </w:r>
      <w:r w:rsidR="006A5BF5">
        <w:rPr>
          <w:sz w:val="28"/>
          <w:szCs w:val="28"/>
        </w:rPr>
        <w:t>х лиц планируется в сумме 156,00 тыс. рублей, что составит 4,6 процента</w:t>
      </w:r>
      <w:r>
        <w:rPr>
          <w:sz w:val="28"/>
          <w:szCs w:val="28"/>
        </w:rPr>
        <w:t xml:space="preserve"> в структуре налоговых доходов.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поступлений налога  на имущество физических лиц</w:t>
      </w:r>
      <w:r w:rsidR="00A53EF7">
        <w:rPr>
          <w:sz w:val="28"/>
          <w:szCs w:val="28"/>
        </w:rPr>
        <w:t xml:space="preserve"> в местный бюджет в 2016 го</w:t>
      </w:r>
      <w:r w:rsidR="003B1D0C">
        <w:rPr>
          <w:sz w:val="28"/>
          <w:szCs w:val="28"/>
        </w:rPr>
        <w:t>ду прогнозируется в сумме 72,00</w:t>
      </w:r>
      <w:r w:rsidR="007534C0">
        <w:rPr>
          <w:sz w:val="28"/>
          <w:szCs w:val="28"/>
        </w:rPr>
        <w:t xml:space="preserve"> тыс. рублей,  что ниже  на 1</w:t>
      </w:r>
      <w:r w:rsidR="00A53EF7">
        <w:rPr>
          <w:sz w:val="28"/>
          <w:szCs w:val="28"/>
        </w:rPr>
        <w:t>,00 тыс. рублей ожидаемого исполнения 2015 года и плановых назначений на 2015 год.</w:t>
      </w:r>
    </w:p>
    <w:p w:rsidR="008467C1" w:rsidRPr="00667BBD" w:rsidRDefault="008467C1" w:rsidP="008467C1">
      <w:pPr>
        <w:ind w:firstLine="709"/>
        <w:jc w:val="both"/>
        <w:rPr>
          <w:rStyle w:val="af1"/>
          <w:sz w:val="28"/>
          <w:szCs w:val="28"/>
        </w:rPr>
      </w:pPr>
      <w:r w:rsidRPr="00837706">
        <w:rPr>
          <w:sz w:val="28"/>
          <w:szCs w:val="28"/>
        </w:rPr>
        <w:t>Неналоговые доходы</w:t>
      </w:r>
      <w:r w:rsidR="003E016A">
        <w:rPr>
          <w:sz w:val="28"/>
          <w:szCs w:val="28"/>
        </w:rPr>
        <w:t xml:space="preserve"> на 2</w:t>
      </w:r>
      <w:r w:rsidR="003B1D0C">
        <w:rPr>
          <w:sz w:val="28"/>
          <w:szCs w:val="28"/>
        </w:rPr>
        <w:t>016 год планируются в объеме 72,00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501DF2">
        <w:rPr>
          <w:sz w:val="28"/>
          <w:szCs w:val="28"/>
        </w:rPr>
        <w:t>, что на  9,00</w:t>
      </w:r>
      <w:r w:rsidR="00A53EF7">
        <w:rPr>
          <w:sz w:val="28"/>
          <w:szCs w:val="28"/>
        </w:rPr>
        <w:t xml:space="preserve"> тыс. рублей</w:t>
      </w:r>
      <w:r w:rsidR="00501DF2">
        <w:rPr>
          <w:sz w:val="28"/>
          <w:szCs w:val="28"/>
        </w:rPr>
        <w:t xml:space="preserve"> бол</w:t>
      </w:r>
      <w:r w:rsidR="008C2822">
        <w:rPr>
          <w:sz w:val="28"/>
          <w:szCs w:val="28"/>
        </w:rPr>
        <w:t xml:space="preserve">ьше </w:t>
      </w:r>
      <w:r w:rsidRPr="00667BBD">
        <w:rPr>
          <w:sz w:val="28"/>
          <w:szCs w:val="28"/>
        </w:rPr>
        <w:t>о</w:t>
      </w:r>
      <w:r w:rsidR="002B41BA">
        <w:rPr>
          <w:sz w:val="28"/>
          <w:szCs w:val="28"/>
        </w:rPr>
        <w:t xml:space="preserve">жидаемого </w:t>
      </w:r>
      <w:r w:rsidR="003E016A">
        <w:rPr>
          <w:sz w:val="28"/>
          <w:szCs w:val="28"/>
        </w:rPr>
        <w:t xml:space="preserve"> исполнения </w:t>
      </w:r>
      <w:r w:rsidR="002B41BA">
        <w:rPr>
          <w:sz w:val="28"/>
          <w:szCs w:val="28"/>
        </w:rPr>
        <w:t xml:space="preserve"> в </w:t>
      </w:r>
      <w:r w:rsidR="003E016A">
        <w:rPr>
          <w:sz w:val="28"/>
          <w:szCs w:val="28"/>
        </w:rPr>
        <w:t>2015</w:t>
      </w:r>
      <w:r w:rsidR="002B41BA">
        <w:rPr>
          <w:sz w:val="28"/>
          <w:szCs w:val="28"/>
        </w:rPr>
        <w:t xml:space="preserve"> году</w:t>
      </w:r>
      <w:r w:rsidRPr="00667BBD">
        <w:rPr>
          <w:sz w:val="28"/>
          <w:szCs w:val="28"/>
        </w:rPr>
        <w:t xml:space="preserve">. </w:t>
      </w:r>
    </w:p>
    <w:p w:rsidR="008467C1" w:rsidRPr="00667BBD" w:rsidRDefault="00973F3E" w:rsidP="00846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7C1" w:rsidRPr="00667BBD">
        <w:rPr>
          <w:sz w:val="28"/>
          <w:szCs w:val="28"/>
        </w:rPr>
        <w:t>Доля неналоговых доходов в структуре всех</w:t>
      </w:r>
      <w:r w:rsidR="0046249C">
        <w:rPr>
          <w:sz w:val="28"/>
          <w:szCs w:val="28"/>
        </w:rPr>
        <w:t xml:space="preserve"> доходов бюджета </w:t>
      </w:r>
      <w:r w:rsidR="003B1D0C">
        <w:rPr>
          <w:sz w:val="28"/>
          <w:szCs w:val="28"/>
        </w:rPr>
        <w:t xml:space="preserve"> в 2016 году незначительна – 0,6</w:t>
      </w:r>
      <w:r w:rsidR="0046249C">
        <w:rPr>
          <w:sz w:val="28"/>
          <w:szCs w:val="28"/>
        </w:rPr>
        <w:t xml:space="preserve"> процента</w:t>
      </w:r>
      <w:r w:rsidR="008467C1" w:rsidRPr="00667BBD">
        <w:rPr>
          <w:sz w:val="28"/>
          <w:szCs w:val="28"/>
        </w:rPr>
        <w:t xml:space="preserve">. </w:t>
      </w:r>
    </w:p>
    <w:p w:rsidR="008467C1" w:rsidRDefault="00D2424B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1D0C">
        <w:rPr>
          <w:sz w:val="28"/>
          <w:szCs w:val="28"/>
        </w:rPr>
        <w:t>Статьей 4</w:t>
      </w:r>
      <w:r w:rsidR="0046249C">
        <w:rPr>
          <w:sz w:val="28"/>
          <w:szCs w:val="28"/>
        </w:rPr>
        <w:t xml:space="preserve"> П</w:t>
      </w:r>
      <w:r w:rsidR="008467C1" w:rsidRPr="00E22241">
        <w:rPr>
          <w:sz w:val="28"/>
          <w:szCs w:val="28"/>
        </w:rPr>
        <w:t xml:space="preserve">роекта </w:t>
      </w:r>
      <w:r w:rsidR="008467C1">
        <w:rPr>
          <w:sz w:val="28"/>
          <w:szCs w:val="28"/>
        </w:rPr>
        <w:t xml:space="preserve">решения определен </w:t>
      </w:r>
      <w:r w:rsidR="008467C1" w:rsidRPr="00E22241">
        <w:rPr>
          <w:sz w:val="28"/>
          <w:szCs w:val="28"/>
        </w:rPr>
        <w:t>объем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безвозмездных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поступлений (межбюджетных трансфертов)</w:t>
      </w:r>
      <w:r w:rsidR="00973F3E">
        <w:rPr>
          <w:sz w:val="28"/>
          <w:szCs w:val="28"/>
        </w:rPr>
        <w:t xml:space="preserve"> </w:t>
      </w:r>
      <w:r w:rsidR="008467C1" w:rsidRPr="00E22241">
        <w:rPr>
          <w:sz w:val="28"/>
          <w:szCs w:val="28"/>
        </w:rPr>
        <w:t>на  201</w:t>
      </w:r>
      <w:r w:rsidR="0046249C">
        <w:rPr>
          <w:sz w:val="28"/>
          <w:szCs w:val="28"/>
        </w:rPr>
        <w:t>6</w:t>
      </w:r>
      <w:r w:rsidR="008467C1">
        <w:rPr>
          <w:sz w:val="28"/>
          <w:szCs w:val="28"/>
        </w:rPr>
        <w:t xml:space="preserve"> год</w:t>
      </w:r>
      <w:r w:rsidR="008467C1" w:rsidRPr="00E22241">
        <w:rPr>
          <w:sz w:val="28"/>
          <w:szCs w:val="28"/>
        </w:rPr>
        <w:t>, получаемы</w:t>
      </w:r>
      <w:r w:rsidR="008467C1">
        <w:rPr>
          <w:sz w:val="28"/>
          <w:szCs w:val="28"/>
        </w:rPr>
        <w:t>х</w:t>
      </w:r>
      <w:r w:rsidR="008467C1" w:rsidRPr="00E22241">
        <w:rPr>
          <w:sz w:val="28"/>
          <w:szCs w:val="28"/>
        </w:rPr>
        <w:t xml:space="preserve"> из бюджета Ставропольского края в  сумме </w:t>
      </w:r>
      <w:r>
        <w:rPr>
          <w:sz w:val="28"/>
          <w:szCs w:val="28"/>
        </w:rPr>
        <w:t>1179,63</w:t>
      </w:r>
      <w:r w:rsidR="0046249C">
        <w:rPr>
          <w:sz w:val="28"/>
          <w:szCs w:val="28"/>
        </w:rPr>
        <w:t xml:space="preserve"> тыс. рублей</w:t>
      </w:r>
      <w:r w:rsidR="008467C1">
        <w:rPr>
          <w:sz w:val="28"/>
          <w:szCs w:val="28"/>
        </w:rPr>
        <w:t xml:space="preserve"> и бюджета </w:t>
      </w:r>
      <w:proofErr w:type="spellStart"/>
      <w:r w:rsidR="0046249C">
        <w:rPr>
          <w:sz w:val="28"/>
          <w:szCs w:val="28"/>
        </w:rPr>
        <w:t>Степн</w:t>
      </w:r>
      <w:r w:rsidR="008467C1" w:rsidRPr="00CF4362">
        <w:rPr>
          <w:sz w:val="28"/>
          <w:szCs w:val="28"/>
        </w:rPr>
        <w:t>овского</w:t>
      </w:r>
      <w:proofErr w:type="spellEnd"/>
      <w:r w:rsidR="008467C1" w:rsidRPr="00CF4362">
        <w:rPr>
          <w:sz w:val="28"/>
          <w:szCs w:val="28"/>
        </w:rPr>
        <w:t xml:space="preserve">  муниципального района</w:t>
      </w:r>
      <w:r w:rsidR="008467C1" w:rsidRPr="00E22241">
        <w:rPr>
          <w:b/>
          <w:sz w:val="28"/>
          <w:szCs w:val="28"/>
        </w:rPr>
        <w:t xml:space="preserve"> - </w:t>
      </w:r>
      <w:r w:rsidR="008467C1" w:rsidRPr="00E2224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6546,89</w:t>
      </w:r>
      <w:r w:rsidR="008467C1" w:rsidRPr="00E22241">
        <w:rPr>
          <w:sz w:val="28"/>
          <w:szCs w:val="28"/>
        </w:rPr>
        <w:t xml:space="preserve"> тыс. руб</w:t>
      </w:r>
      <w:r w:rsidR="0046249C">
        <w:rPr>
          <w:sz w:val="28"/>
          <w:szCs w:val="28"/>
        </w:rPr>
        <w:t>лей</w:t>
      </w:r>
      <w:r w:rsidR="008467C1" w:rsidRPr="00E22241">
        <w:rPr>
          <w:sz w:val="28"/>
          <w:szCs w:val="28"/>
        </w:rPr>
        <w:t>.</w:t>
      </w:r>
    </w:p>
    <w:p w:rsidR="00B12BB7" w:rsidRDefault="00D2424B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BB7">
        <w:rPr>
          <w:sz w:val="28"/>
          <w:szCs w:val="28"/>
        </w:rPr>
        <w:t xml:space="preserve">Объем межбюджетных трансфертов сформирован исходя из размеров финансовой помощи, предусмотренной муниципальному образованию проектом закона Ставропольского края «О бюджете Ставропольского края на 2016 год», а также проектом решения Совета </w:t>
      </w:r>
      <w:proofErr w:type="spellStart"/>
      <w:r w:rsidR="00B12BB7">
        <w:rPr>
          <w:sz w:val="28"/>
          <w:szCs w:val="28"/>
        </w:rPr>
        <w:t>Степновского</w:t>
      </w:r>
      <w:proofErr w:type="spellEnd"/>
      <w:r w:rsidR="00B12BB7">
        <w:rPr>
          <w:sz w:val="28"/>
          <w:szCs w:val="28"/>
        </w:rPr>
        <w:t xml:space="preserve"> муниципального района Ставропольского края третьего созыва «О бюджете </w:t>
      </w:r>
      <w:proofErr w:type="spellStart"/>
      <w:r w:rsidR="00B12BB7">
        <w:rPr>
          <w:sz w:val="28"/>
          <w:szCs w:val="28"/>
        </w:rPr>
        <w:t>Степновского</w:t>
      </w:r>
      <w:proofErr w:type="spellEnd"/>
      <w:r w:rsidR="00B12BB7">
        <w:rPr>
          <w:sz w:val="28"/>
          <w:szCs w:val="28"/>
        </w:rPr>
        <w:t xml:space="preserve"> муниципального района Ставропольског</w:t>
      </w:r>
      <w:r>
        <w:rPr>
          <w:sz w:val="28"/>
          <w:szCs w:val="28"/>
        </w:rPr>
        <w:t>о края на 2016 финансовый год».</w:t>
      </w:r>
    </w:p>
    <w:p w:rsidR="008C2822" w:rsidRPr="00987E73" w:rsidRDefault="008C2822" w:rsidP="008C2822">
      <w:pPr>
        <w:ind w:firstLine="708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 в  бюджете</w:t>
      </w:r>
      <w:r w:rsidRPr="00987E73">
        <w:rPr>
          <w:sz w:val="28"/>
          <w:szCs w:val="28"/>
        </w:rPr>
        <w:t xml:space="preserve"> на 2</w:t>
      </w:r>
      <w:r w:rsidR="00E30D1C">
        <w:rPr>
          <w:sz w:val="28"/>
          <w:szCs w:val="28"/>
        </w:rPr>
        <w:t>016</w:t>
      </w:r>
      <w:r>
        <w:rPr>
          <w:sz w:val="28"/>
          <w:szCs w:val="28"/>
        </w:rPr>
        <w:t xml:space="preserve"> год</w:t>
      </w:r>
      <w:r w:rsidRPr="00987E73">
        <w:rPr>
          <w:sz w:val="28"/>
          <w:szCs w:val="28"/>
        </w:rPr>
        <w:t xml:space="preserve"> предусмотрены в форме: </w:t>
      </w:r>
    </w:p>
    <w:p w:rsidR="008C2822" w:rsidRDefault="003B1D0C" w:rsidP="002D35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8C2822" w:rsidRPr="00987E73">
        <w:rPr>
          <w:bCs/>
          <w:sz w:val="28"/>
          <w:szCs w:val="28"/>
        </w:rPr>
        <w:t>отации</w:t>
      </w:r>
      <w:r w:rsidR="00973F3E">
        <w:rPr>
          <w:bCs/>
          <w:sz w:val="28"/>
          <w:szCs w:val="28"/>
        </w:rPr>
        <w:t xml:space="preserve"> </w:t>
      </w:r>
      <w:r w:rsidR="00FA49D2">
        <w:rPr>
          <w:sz w:val="28"/>
          <w:szCs w:val="28"/>
        </w:rPr>
        <w:t xml:space="preserve">на поддержку мер </w:t>
      </w:r>
      <w:r w:rsidR="008C2822" w:rsidRPr="00987E73">
        <w:rPr>
          <w:sz w:val="28"/>
          <w:szCs w:val="28"/>
        </w:rPr>
        <w:t>по обеспечен</w:t>
      </w:r>
      <w:r w:rsidR="002D35B1">
        <w:rPr>
          <w:sz w:val="28"/>
          <w:szCs w:val="28"/>
        </w:rPr>
        <w:t>ию сбалансиров</w:t>
      </w:r>
      <w:r>
        <w:rPr>
          <w:sz w:val="28"/>
          <w:szCs w:val="28"/>
        </w:rPr>
        <w:t>анности бюджетов в сумме 5311,42</w:t>
      </w:r>
      <w:r w:rsidR="008C2822" w:rsidRPr="00987E73">
        <w:rPr>
          <w:sz w:val="28"/>
          <w:szCs w:val="28"/>
        </w:rPr>
        <w:t xml:space="preserve"> тыс. рублей; </w:t>
      </w:r>
    </w:p>
    <w:p w:rsidR="003B1D0C" w:rsidRPr="00987E73" w:rsidRDefault="003B1D0C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бюджетной обеспеченности в сумме 2196,53 тыс. рублей;</w:t>
      </w:r>
    </w:p>
    <w:p w:rsidR="008C2822" w:rsidRPr="002D35B1" w:rsidRDefault="002D35B1" w:rsidP="002D35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субвенций</w:t>
      </w:r>
      <w:r w:rsidR="003B1D0C">
        <w:rPr>
          <w:sz w:val="28"/>
          <w:szCs w:val="28"/>
        </w:rPr>
        <w:t xml:space="preserve">  в сумме 176,09</w:t>
      </w:r>
      <w:r w:rsidR="008C2822" w:rsidRPr="00987E73">
        <w:rPr>
          <w:sz w:val="28"/>
          <w:szCs w:val="28"/>
        </w:rPr>
        <w:t xml:space="preserve"> тыс. рублей;</w:t>
      </w:r>
    </w:p>
    <w:p w:rsidR="008C2822" w:rsidRDefault="002D35B1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</w:t>
      </w:r>
      <w:r w:rsidR="003B1D0C">
        <w:rPr>
          <w:sz w:val="28"/>
          <w:szCs w:val="28"/>
        </w:rPr>
        <w:t>жетные трансферты  в сумме 42,48</w:t>
      </w:r>
      <w:r w:rsidR="008C2822" w:rsidRPr="00987E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2010C" w:rsidRDefault="0012010C" w:rsidP="002D35B1">
      <w:pPr>
        <w:ind w:firstLine="708"/>
        <w:jc w:val="both"/>
        <w:rPr>
          <w:sz w:val="28"/>
          <w:szCs w:val="28"/>
        </w:rPr>
      </w:pPr>
      <w:proofErr w:type="gramStart"/>
      <w:r w:rsidRPr="00880FE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составе </w:t>
      </w:r>
      <w:r w:rsidRPr="00880FE1">
        <w:rPr>
          <w:sz w:val="28"/>
          <w:szCs w:val="28"/>
        </w:rPr>
        <w:t>безвозмездных поступлени</w:t>
      </w:r>
      <w:r w:rsidR="003B1D0C">
        <w:rPr>
          <w:sz w:val="28"/>
          <w:szCs w:val="28"/>
        </w:rPr>
        <w:t>й  97,2</w:t>
      </w:r>
      <w:r>
        <w:rPr>
          <w:sz w:val="28"/>
          <w:szCs w:val="28"/>
        </w:rPr>
        <w:t xml:space="preserve"> процентов </w:t>
      </w:r>
      <w:r w:rsidRPr="00880FE1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Pr="00880FE1">
        <w:rPr>
          <w:sz w:val="28"/>
          <w:szCs w:val="28"/>
        </w:rPr>
        <w:t>т дотаци</w:t>
      </w:r>
      <w:r>
        <w:rPr>
          <w:sz w:val="28"/>
          <w:szCs w:val="28"/>
        </w:rPr>
        <w:t>и</w:t>
      </w:r>
      <w:r w:rsidRPr="00880FE1">
        <w:rPr>
          <w:sz w:val="28"/>
          <w:szCs w:val="28"/>
        </w:rPr>
        <w:t xml:space="preserve">,   </w:t>
      </w:r>
      <w:r w:rsidR="003B1D0C">
        <w:rPr>
          <w:sz w:val="28"/>
          <w:szCs w:val="28"/>
        </w:rPr>
        <w:t>2,3</w:t>
      </w:r>
      <w:r>
        <w:rPr>
          <w:sz w:val="28"/>
          <w:szCs w:val="28"/>
        </w:rPr>
        <w:t xml:space="preserve"> процента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0FE1">
        <w:rPr>
          <w:sz w:val="28"/>
          <w:szCs w:val="28"/>
        </w:rPr>
        <w:t xml:space="preserve"> субвенции бюджетам поселений </w:t>
      </w:r>
      <w:r w:rsidR="00FA49D2">
        <w:rPr>
          <w:sz w:val="28"/>
          <w:szCs w:val="28"/>
        </w:rPr>
        <w:t>(</w:t>
      </w:r>
      <w:r w:rsidRPr="00880FE1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и на государственную регистрацию актов гражданского состояния</w:t>
      </w:r>
      <w:r w:rsidR="00FA49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</w:t>
      </w:r>
      <w:r w:rsidR="005539ED">
        <w:rPr>
          <w:sz w:val="28"/>
          <w:szCs w:val="28"/>
        </w:rPr>
        <w:t>рансферты -  0,5</w:t>
      </w:r>
      <w:r w:rsidR="00F7746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Pr="00701A83">
        <w:rPr>
          <w:sz w:val="28"/>
          <w:szCs w:val="28"/>
        </w:rPr>
        <w:t>передаваемые</w:t>
      </w:r>
      <w:r w:rsidR="00A269AB">
        <w:rPr>
          <w:sz w:val="28"/>
          <w:szCs w:val="28"/>
        </w:rPr>
        <w:t xml:space="preserve"> </w:t>
      </w:r>
      <w:r w:rsidRPr="00A868FE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сельского </w:t>
      </w:r>
      <w:r w:rsidRPr="00A868FE">
        <w:rPr>
          <w:sz w:val="28"/>
          <w:szCs w:val="28"/>
        </w:rPr>
        <w:t xml:space="preserve"> поселения из бюджета</w:t>
      </w:r>
      <w:r w:rsidR="00A26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</w:t>
      </w:r>
      <w:r w:rsidRPr="007F78F2">
        <w:rPr>
          <w:sz w:val="28"/>
          <w:szCs w:val="28"/>
        </w:rPr>
        <w:t>овского</w:t>
      </w:r>
      <w:proofErr w:type="spellEnd"/>
      <w:r w:rsidRPr="007F78F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осуществление части полномочий  по решению вопросов местного значения  в соответствии с заклю</w:t>
      </w:r>
      <w:r w:rsidR="00FA49D2">
        <w:rPr>
          <w:sz w:val="28"/>
          <w:szCs w:val="28"/>
        </w:rPr>
        <w:t>ченными соглашениями</w:t>
      </w:r>
      <w:r>
        <w:rPr>
          <w:sz w:val="28"/>
          <w:szCs w:val="28"/>
        </w:rPr>
        <w:t>.</w:t>
      </w:r>
      <w:proofErr w:type="gramEnd"/>
    </w:p>
    <w:p w:rsidR="00236FA5" w:rsidRDefault="008C2822" w:rsidP="00236FA5">
      <w:pPr>
        <w:jc w:val="center"/>
        <w:rPr>
          <w:sz w:val="28"/>
          <w:szCs w:val="28"/>
        </w:rPr>
      </w:pPr>
      <w:r w:rsidRPr="00987E73">
        <w:rPr>
          <w:sz w:val="28"/>
          <w:szCs w:val="28"/>
        </w:rPr>
        <w:t>Анализ структуры безвозмездных поступлений от других бюджетов бюджетной системы Российской Федерации представлен в таблице</w:t>
      </w:r>
      <w:r w:rsidR="00FA49D2">
        <w:rPr>
          <w:sz w:val="28"/>
          <w:szCs w:val="28"/>
        </w:rPr>
        <w:t xml:space="preserve"> 3</w:t>
      </w:r>
      <w:r w:rsidRPr="00987E73">
        <w:rPr>
          <w:sz w:val="28"/>
          <w:szCs w:val="28"/>
        </w:rPr>
        <w:t>:</w:t>
      </w:r>
    </w:p>
    <w:p w:rsidR="00236FA5" w:rsidRPr="00236FA5" w:rsidRDefault="00236FA5" w:rsidP="00236FA5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36FA5">
        <w:t>Таблица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743"/>
        <w:gridCol w:w="1145"/>
        <w:gridCol w:w="1655"/>
        <w:gridCol w:w="1117"/>
      </w:tblGrid>
      <w:tr w:rsidR="00236FA5" w:rsidRPr="00987E73" w:rsidTr="00A0736F">
        <w:trPr>
          <w:trHeight w:val="463"/>
        </w:trPr>
        <w:tc>
          <w:tcPr>
            <w:tcW w:w="3700" w:type="dxa"/>
            <w:vMerge w:val="restart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 w:rsidRPr="00987E73">
              <w:t>Виды безвозмездных поступлений</w:t>
            </w:r>
          </w:p>
        </w:tc>
        <w:tc>
          <w:tcPr>
            <w:tcW w:w="2888" w:type="dxa"/>
            <w:gridSpan w:val="2"/>
          </w:tcPr>
          <w:p w:rsidR="00236FA5" w:rsidRPr="00987E73" w:rsidRDefault="00236FA5" w:rsidP="00A0736F">
            <w:pPr>
              <w:keepNext/>
              <w:jc w:val="center"/>
            </w:pPr>
            <w:r>
              <w:t>назначения первонач. 2015</w:t>
            </w:r>
            <w:r w:rsidRPr="00987E73">
              <w:t xml:space="preserve"> года</w:t>
            </w:r>
          </w:p>
        </w:tc>
        <w:tc>
          <w:tcPr>
            <w:tcW w:w="2772" w:type="dxa"/>
            <w:gridSpan w:val="2"/>
          </w:tcPr>
          <w:p w:rsidR="00236FA5" w:rsidRPr="00987E73" w:rsidRDefault="00236FA5" w:rsidP="00A0736F">
            <w:pPr>
              <w:keepNext/>
              <w:jc w:val="center"/>
            </w:pPr>
            <w:r>
              <w:t>проект на 2016</w:t>
            </w:r>
            <w:r w:rsidRPr="00987E73">
              <w:t xml:space="preserve"> год</w:t>
            </w:r>
          </w:p>
        </w:tc>
      </w:tr>
      <w:tr w:rsidR="00236FA5" w:rsidRPr="00987E73" w:rsidTr="00A0736F">
        <w:tc>
          <w:tcPr>
            <w:tcW w:w="3700" w:type="dxa"/>
            <w:vMerge/>
          </w:tcPr>
          <w:p w:rsidR="00236FA5" w:rsidRPr="00987E73" w:rsidRDefault="00236FA5" w:rsidP="00A0736F">
            <w:pPr>
              <w:keepNext/>
              <w:jc w:val="both"/>
            </w:pPr>
          </w:p>
        </w:tc>
        <w:tc>
          <w:tcPr>
            <w:tcW w:w="1743" w:type="dxa"/>
          </w:tcPr>
          <w:p w:rsidR="00236FA5" w:rsidRPr="00987E73" w:rsidRDefault="00236FA5" w:rsidP="00A0736F">
            <w:pPr>
              <w:keepNext/>
              <w:jc w:val="center"/>
            </w:pPr>
            <w:r w:rsidRPr="00987E73">
              <w:t xml:space="preserve">сумма </w:t>
            </w:r>
            <w:r>
              <w:t>(тыс. руб.)</w:t>
            </w:r>
          </w:p>
        </w:tc>
        <w:tc>
          <w:tcPr>
            <w:tcW w:w="1145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  <w:tc>
          <w:tcPr>
            <w:tcW w:w="1655" w:type="dxa"/>
          </w:tcPr>
          <w:p w:rsidR="00236FA5" w:rsidRPr="00987E73" w:rsidRDefault="00236FA5" w:rsidP="00A0736F">
            <w:pPr>
              <w:keepNext/>
              <w:jc w:val="center"/>
            </w:pPr>
            <w:r w:rsidRPr="00987E73">
              <w:t xml:space="preserve">сумма </w:t>
            </w:r>
            <w:r>
              <w:t>(тыс. руб.)</w:t>
            </w:r>
          </w:p>
        </w:tc>
        <w:tc>
          <w:tcPr>
            <w:tcW w:w="1117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</w:tr>
      <w:tr w:rsidR="00236FA5" w:rsidRPr="00987E73" w:rsidTr="00A0736F">
        <w:tc>
          <w:tcPr>
            <w:tcW w:w="3700" w:type="dxa"/>
          </w:tcPr>
          <w:p w:rsidR="00236FA5" w:rsidRPr="00987E73" w:rsidRDefault="00236FA5" w:rsidP="00A0736F">
            <w:pPr>
              <w:keepNext/>
              <w:jc w:val="both"/>
            </w:pPr>
            <w:r w:rsidRPr="00987E73"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43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rPr>
                <w:sz w:val="22"/>
                <w:szCs w:val="22"/>
              </w:rPr>
              <w:t>3796,80</w:t>
            </w:r>
          </w:p>
        </w:tc>
        <w:tc>
          <w:tcPr>
            <w:tcW w:w="1145" w:type="dxa"/>
          </w:tcPr>
          <w:p w:rsidR="00236FA5" w:rsidRDefault="00236FA5" w:rsidP="00A0736F">
            <w:pPr>
              <w:keepNext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75,8</w:t>
            </w:r>
          </w:p>
        </w:tc>
        <w:tc>
          <w:tcPr>
            <w:tcW w:w="1655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5311,42</w:t>
            </w:r>
          </w:p>
        </w:tc>
        <w:tc>
          <w:tcPr>
            <w:tcW w:w="1117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68,8</w:t>
            </w:r>
          </w:p>
        </w:tc>
      </w:tr>
      <w:tr w:rsidR="00236FA5" w:rsidTr="00A0736F">
        <w:tc>
          <w:tcPr>
            <w:tcW w:w="3700" w:type="dxa"/>
          </w:tcPr>
          <w:p w:rsidR="00236FA5" w:rsidRPr="00987E73" w:rsidRDefault="00236FA5" w:rsidP="00A0736F">
            <w:pPr>
              <w:keepNext/>
              <w:jc w:val="both"/>
            </w:pPr>
            <w:r>
              <w:t>Дотация на выравнивание бюджетной обеспеченности</w:t>
            </w:r>
          </w:p>
        </w:tc>
        <w:tc>
          <w:tcPr>
            <w:tcW w:w="1743" w:type="dxa"/>
          </w:tcPr>
          <w:p w:rsidR="00236FA5" w:rsidRDefault="00236FA5" w:rsidP="00A0736F">
            <w:pPr>
              <w:keepNext/>
              <w:jc w:val="center"/>
            </w:pPr>
            <w:r>
              <w:t>1050,65</w:t>
            </w:r>
          </w:p>
        </w:tc>
        <w:tc>
          <w:tcPr>
            <w:tcW w:w="1145" w:type="dxa"/>
          </w:tcPr>
          <w:p w:rsidR="00236FA5" w:rsidRDefault="00236FA5" w:rsidP="00A0736F">
            <w:pPr>
              <w:keepNext/>
            </w:pPr>
            <w:r>
              <w:t xml:space="preserve">    20,9</w:t>
            </w:r>
          </w:p>
        </w:tc>
        <w:tc>
          <w:tcPr>
            <w:tcW w:w="1655" w:type="dxa"/>
          </w:tcPr>
          <w:p w:rsidR="00236FA5" w:rsidRDefault="00236FA5" w:rsidP="00A0736F">
            <w:pPr>
              <w:keepNext/>
              <w:jc w:val="center"/>
            </w:pPr>
            <w:r>
              <w:t>2196,53</w:t>
            </w:r>
          </w:p>
        </w:tc>
        <w:tc>
          <w:tcPr>
            <w:tcW w:w="1117" w:type="dxa"/>
          </w:tcPr>
          <w:p w:rsidR="00236FA5" w:rsidRDefault="00236FA5" w:rsidP="00A0736F">
            <w:pPr>
              <w:keepNext/>
              <w:jc w:val="center"/>
            </w:pPr>
            <w:r>
              <w:t>28,4</w:t>
            </w:r>
          </w:p>
        </w:tc>
      </w:tr>
      <w:tr w:rsidR="00236FA5" w:rsidRPr="00987E73" w:rsidTr="00A0736F">
        <w:tc>
          <w:tcPr>
            <w:tcW w:w="3700" w:type="dxa"/>
          </w:tcPr>
          <w:p w:rsidR="00236FA5" w:rsidRPr="00987E73" w:rsidRDefault="00236FA5" w:rsidP="00A0736F">
            <w:pPr>
              <w:keepNext/>
              <w:jc w:val="both"/>
            </w:pPr>
            <w:r w:rsidRPr="00987E73">
              <w:t xml:space="preserve">Субвенции на выполнение переданных полномочий  </w:t>
            </w:r>
          </w:p>
        </w:tc>
        <w:tc>
          <w:tcPr>
            <w:tcW w:w="1743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rPr>
                <w:sz w:val="22"/>
                <w:szCs w:val="22"/>
              </w:rPr>
              <w:t>163,39</w:t>
            </w:r>
          </w:p>
        </w:tc>
        <w:tc>
          <w:tcPr>
            <w:tcW w:w="1145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3,3</w:t>
            </w:r>
          </w:p>
        </w:tc>
        <w:tc>
          <w:tcPr>
            <w:tcW w:w="1655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176,09</w:t>
            </w:r>
          </w:p>
        </w:tc>
        <w:tc>
          <w:tcPr>
            <w:tcW w:w="1117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2,3</w:t>
            </w:r>
          </w:p>
        </w:tc>
      </w:tr>
      <w:tr w:rsidR="00236FA5" w:rsidRPr="00987E73" w:rsidTr="00A0736F">
        <w:tc>
          <w:tcPr>
            <w:tcW w:w="3700" w:type="dxa"/>
          </w:tcPr>
          <w:p w:rsidR="00236FA5" w:rsidRPr="00987E73" w:rsidRDefault="00236FA5" w:rsidP="00A0736F">
            <w:pPr>
              <w:keepNext/>
              <w:jc w:val="both"/>
            </w:pPr>
            <w:r w:rsidRPr="00987E73">
              <w:t xml:space="preserve">Иные межбюджетные трансферты на выполнение переданных полномочий </w:t>
            </w:r>
          </w:p>
        </w:tc>
        <w:tc>
          <w:tcPr>
            <w:tcW w:w="1743" w:type="dxa"/>
          </w:tcPr>
          <w:p w:rsidR="00236FA5" w:rsidRDefault="00236FA5" w:rsidP="00A0736F">
            <w:pPr>
              <w:jc w:val="center"/>
            </w:pPr>
          </w:p>
          <w:p w:rsidR="00236FA5" w:rsidRPr="00987E73" w:rsidRDefault="00236FA5" w:rsidP="00A0736F">
            <w:pPr>
              <w:jc w:val="center"/>
            </w:pPr>
            <w:r>
              <w:t>0,00</w:t>
            </w:r>
          </w:p>
        </w:tc>
        <w:tc>
          <w:tcPr>
            <w:tcW w:w="1145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0,0</w:t>
            </w:r>
          </w:p>
        </w:tc>
        <w:tc>
          <w:tcPr>
            <w:tcW w:w="1655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42,48</w:t>
            </w:r>
          </w:p>
        </w:tc>
        <w:tc>
          <w:tcPr>
            <w:tcW w:w="1117" w:type="dxa"/>
          </w:tcPr>
          <w:p w:rsidR="00236FA5" w:rsidRDefault="00236FA5" w:rsidP="00A0736F">
            <w:pPr>
              <w:keepNext/>
              <w:jc w:val="center"/>
            </w:pPr>
          </w:p>
          <w:p w:rsidR="00236FA5" w:rsidRPr="00987E73" w:rsidRDefault="00236FA5" w:rsidP="00A0736F">
            <w:pPr>
              <w:keepNext/>
              <w:jc w:val="center"/>
            </w:pPr>
            <w:r>
              <w:t>0,5</w:t>
            </w:r>
          </w:p>
        </w:tc>
      </w:tr>
      <w:tr w:rsidR="00236FA5" w:rsidRPr="00987E73" w:rsidTr="00A0736F">
        <w:tc>
          <w:tcPr>
            <w:tcW w:w="3700" w:type="dxa"/>
          </w:tcPr>
          <w:p w:rsidR="00236FA5" w:rsidRPr="00987E73" w:rsidRDefault="00236FA5" w:rsidP="00A0736F">
            <w:pPr>
              <w:keepNext/>
              <w:jc w:val="both"/>
            </w:pPr>
            <w:r w:rsidRPr="00987E73">
              <w:t>Итого</w:t>
            </w:r>
          </w:p>
        </w:tc>
        <w:tc>
          <w:tcPr>
            <w:tcW w:w="1743" w:type="dxa"/>
          </w:tcPr>
          <w:p w:rsidR="00236FA5" w:rsidRPr="00987E73" w:rsidRDefault="00236FA5" w:rsidP="00A0736F">
            <w:pPr>
              <w:keepNext/>
              <w:jc w:val="center"/>
            </w:pPr>
            <w:r>
              <w:t>5010,84</w:t>
            </w:r>
          </w:p>
        </w:tc>
        <w:tc>
          <w:tcPr>
            <w:tcW w:w="1145" w:type="dxa"/>
          </w:tcPr>
          <w:p w:rsidR="00236FA5" w:rsidRPr="00987E73" w:rsidRDefault="00236FA5" w:rsidP="00A0736F">
            <w:pPr>
              <w:keepNext/>
              <w:jc w:val="center"/>
            </w:pPr>
            <w:r w:rsidRPr="00987E73">
              <w:t>100,0</w:t>
            </w:r>
          </w:p>
        </w:tc>
        <w:tc>
          <w:tcPr>
            <w:tcW w:w="1655" w:type="dxa"/>
          </w:tcPr>
          <w:p w:rsidR="00236FA5" w:rsidRPr="00987E73" w:rsidRDefault="00236FA5" w:rsidP="00A0736F">
            <w:pPr>
              <w:keepNext/>
              <w:jc w:val="center"/>
            </w:pPr>
            <w:r>
              <w:t>7726,52</w:t>
            </w:r>
          </w:p>
        </w:tc>
        <w:tc>
          <w:tcPr>
            <w:tcW w:w="1117" w:type="dxa"/>
          </w:tcPr>
          <w:p w:rsidR="00236FA5" w:rsidRPr="00987E73" w:rsidRDefault="00236FA5" w:rsidP="00A0736F">
            <w:pPr>
              <w:keepNext/>
              <w:jc w:val="center"/>
            </w:pPr>
            <w:r w:rsidRPr="00987E73">
              <w:t>100,0</w:t>
            </w:r>
          </w:p>
        </w:tc>
      </w:tr>
    </w:tbl>
    <w:p w:rsidR="00236FA5" w:rsidRDefault="00236FA5" w:rsidP="00236FA5">
      <w:pPr>
        <w:ind w:firstLine="708"/>
        <w:jc w:val="center"/>
      </w:pPr>
      <w:r>
        <w:t xml:space="preserve">                                                                                                                        </w:t>
      </w:r>
    </w:p>
    <w:p w:rsidR="008467C1" w:rsidRDefault="00236FA5" w:rsidP="00236FA5">
      <w:pPr>
        <w:jc w:val="both"/>
        <w:rPr>
          <w:sz w:val="28"/>
          <w:szCs w:val="28"/>
        </w:rPr>
      </w:pPr>
      <w:r>
        <w:lastRenderedPageBreak/>
        <w:t xml:space="preserve">            </w:t>
      </w:r>
      <w:r w:rsidR="008C2822" w:rsidRPr="00987E73">
        <w:rPr>
          <w:sz w:val="28"/>
          <w:szCs w:val="28"/>
        </w:rPr>
        <w:t>Объем и перечень межбюджетных трансфертов, пе</w:t>
      </w:r>
      <w:r w:rsidR="00F77468">
        <w:rPr>
          <w:sz w:val="28"/>
          <w:szCs w:val="28"/>
        </w:rPr>
        <w:t xml:space="preserve">редаваемых </w:t>
      </w:r>
      <w:r w:rsidR="00B608E6">
        <w:rPr>
          <w:sz w:val="28"/>
          <w:szCs w:val="28"/>
        </w:rPr>
        <w:t>в бюджет</w:t>
      </w:r>
      <w:r w:rsidR="008C2822" w:rsidRPr="00987E73">
        <w:rPr>
          <w:sz w:val="28"/>
          <w:szCs w:val="28"/>
        </w:rPr>
        <w:t>,  сверен с проектом  закона Ставропольского края  "О бюдж</w:t>
      </w:r>
      <w:r w:rsidR="00B608E6">
        <w:rPr>
          <w:sz w:val="28"/>
          <w:szCs w:val="28"/>
        </w:rPr>
        <w:t>ете Ставропольского края на 2016 год".</w:t>
      </w:r>
    </w:p>
    <w:p w:rsidR="00B608E6" w:rsidRDefault="00B608E6" w:rsidP="008C2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общий объем доходов местного бюдже</w:t>
      </w:r>
      <w:r w:rsidR="00D67B7F">
        <w:rPr>
          <w:sz w:val="28"/>
          <w:szCs w:val="28"/>
        </w:rPr>
        <w:t>та в 2016 году составит 11184,48</w:t>
      </w:r>
      <w:r>
        <w:rPr>
          <w:sz w:val="28"/>
          <w:szCs w:val="28"/>
        </w:rPr>
        <w:t xml:space="preserve"> тыс. рублей (с </w:t>
      </w:r>
      <w:r w:rsidR="00D67B7F">
        <w:rPr>
          <w:sz w:val="28"/>
          <w:szCs w:val="28"/>
        </w:rPr>
        <w:t>уменьшением на 21040,73</w:t>
      </w:r>
      <w:r>
        <w:rPr>
          <w:sz w:val="28"/>
          <w:szCs w:val="28"/>
        </w:rPr>
        <w:t xml:space="preserve"> тыс. рублей к </w:t>
      </w:r>
      <w:r w:rsidR="00BA5692">
        <w:rPr>
          <w:sz w:val="28"/>
          <w:szCs w:val="28"/>
        </w:rPr>
        <w:t>ожидаемому исполнению бюджета в 2015</w:t>
      </w:r>
      <w:r>
        <w:rPr>
          <w:sz w:val="28"/>
          <w:szCs w:val="28"/>
        </w:rPr>
        <w:t xml:space="preserve"> году).</w:t>
      </w:r>
    </w:p>
    <w:p w:rsidR="00BA5692" w:rsidRDefault="00BA5692" w:rsidP="008C2822">
      <w:pPr>
        <w:ind w:firstLine="709"/>
        <w:jc w:val="both"/>
        <w:rPr>
          <w:sz w:val="28"/>
          <w:szCs w:val="28"/>
        </w:rPr>
      </w:pPr>
    </w:p>
    <w:p w:rsidR="00BA5692" w:rsidRDefault="00BA5692" w:rsidP="00BA5692">
      <w:pPr>
        <w:ind w:firstLine="709"/>
        <w:jc w:val="center"/>
        <w:rPr>
          <w:b/>
          <w:sz w:val="28"/>
          <w:szCs w:val="28"/>
        </w:rPr>
      </w:pPr>
      <w:r w:rsidRPr="00BA5692">
        <w:rPr>
          <w:b/>
          <w:sz w:val="28"/>
          <w:szCs w:val="28"/>
        </w:rPr>
        <w:t>Расходная часть проекта бюджета м</w:t>
      </w:r>
      <w:r w:rsidR="00D67B7F">
        <w:rPr>
          <w:b/>
          <w:sz w:val="28"/>
          <w:szCs w:val="28"/>
        </w:rPr>
        <w:t xml:space="preserve">униципального образования </w:t>
      </w:r>
      <w:proofErr w:type="spellStart"/>
      <w:r w:rsidR="00D67B7F">
        <w:rPr>
          <w:b/>
          <w:sz w:val="28"/>
          <w:szCs w:val="28"/>
        </w:rPr>
        <w:t>Богданов</w:t>
      </w:r>
      <w:r w:rsidRPr="00BA5692">
        <w:rPr>
          <w:b/>
          <w:sz w:val="28"/>
          <w:szCs w:val="28"/>
        </w:rPr>
        <w:t>ского</w:t>
      </w:r>
      <w:proofErr w:type="spellEnd"/>
      <w:r w:rsidRPr="00BA5692">
        <w:rPr>
          <w:b/>
          <w:sz w:val="28"/>
          <w:szCs w:val="28"/>
        </w:rPr>
        <w:t xml:space="preserve"> сельсовета</w:t>
      </w:r>
    </w:p>
    <w:p w:rsidR="00BA5692" w:rsidRPr="00BA5692" w:rsidRDefault="00BA5692" w:rsidP="00BA5692">
      <w:pPr>
        <w:ind w:firstLine="709"/>
        <w:jc w:val="center"/>
        <w:rPr>
          <w:b/>
          <w:sz w:val="28"/>
          <w:szCs w:val="28"/>
        </w:rPr>
      </w:pPr>
    </w:p>
    <w:p w:rsidR="008467C1" w:rsidRDefault="00CB5406" w:rsidP="008467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06">
        <w:rPr>
          <w:sz w:val="28"/>
          <w:szCs w:val="28"/>
        </w:rPr>
        <w:t>Планирование бюджетных ассигнований местного</w:t>
      </w:r>
      <w:r w:rsidR="008467C1" w:rsidRPr="00E61225">
        <w:rPr>
          <w:sz w:val="28"/>
          <w:szCs w:val="28"/>
        </w:rPr>
        <w:t xml:space="preserve"> бюджета на 201</w:t>
      </w:r>
      <w:r w:rsidR="00EB350C">
        <w:rPr>
          <w:sz w:val="28"/>
          <w:szCs w:val="28"/>
        </w:rPr>
        <w:t xml:space="preserve">6 год </w:t>
      </w:r>
      <w:r>
        <w:rPr>
          <w:sz w:val="28"/>
          <w:szCs w:val="28"/>
        </w:rPr>
        <w:t>осуществляется с учетом следующих подходов и отраслевых особенностей, определенных основными нап</w:t>
      </w:r>
      <w:r w:rsidR="003E322F">
        <w:rPr>
          <w:sz w:val="28"/>
          <w:szCs w:val="28"/>
        </w:rPr>
        <w:t>равлениями бюджетной</w:t>
      </w:r>
      <w:r>
        <w:rPr>
          <w:sz w:val="28"/>
          <w:szCs w:val="28"/>
        </w:rPr>
        <w:t xml:space="preserve"> политики</w:t>
      </w:r>
      <w:r w:rsidR="003E322F">
        <w:rPr>
          <w:sz w:val="28"/>
          <w:szCs w:val="28"/>
        </w:rPr>
        <w:t xml:space="preserve">, основными </w:t>
      </w:r>
      <w:r w:rsidR="006605B2">
        <w:rPr>
          <w:sz w:val="28"/>
          <w:szCs w:val="28"/>
        </w:rPr>
        <w:t>направлениями налоговой</w:t>
      </w:r>
      <w:r w:rsidR="003E322F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</w:t>
      </w:r>
      <w:r w:rsidR="00D67B7F">
        <w:rPr>
          <w:sz w:val="28"/>
          <w:szCs w:val="28"/>
        </w:rPr>
        <w:t xml:space="preserve">муниципального образования </w:t>
      </w:r>
      <w:proofErr w:type="spellStart"/>
      <w:r w:rsidR="00D67B7F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3E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3E3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Ставропольского края на 2016 год и плановый пери</w:t>
      </w:r>
      <w:r w:rsidR="007A598B">
        <w:rPr>
          <w:sz w:val="28"/>
          <w:szCs w:val="28"/>
        </w:rPr>
        <w:t>од 2017-2018 годов</w:t>
      </w:r>
      <w:r w:rsidR="006605B2">
        <w:rPr>
          <w:sz w:val="28"/>
          <w:szCs w:val="28"/>
        </w:rPr>
        <w:t>, Прогноза.</w:t>
      </w:r>
      <w:r w:rsidR="008467C1" w:rsidRPr="00E61225">
        <w:rPr>
          <w:sz w:val="28"/>
          <w:szCs w:val="28"/>
        </w:rPr>
        <w:t xml:space="preserve"> </w:t>
      </w:r>
    </w:p>
    <w:p w:rsidR="003E322F" w:rsidRPr="003E322F" w:rsidRDefault="003E322F" w:rsidP="003E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322F">
        <w:rPr>
          <w:sz w:val="28"/>
          <w:szCs w:val="28"/>
        </w:rPr>
        <w:t>Планирование бюджетных ассигнований за счет субвенций и других целевых поступлений от других бюджетов бюджетной системы осуществлялось отдельно по каждому источнику поступления доходов и направлению расходов.</w:t>
      </w:r>
    </w:p>
    <w:p w:rsidR="003E322F" w:rsidRPr="003E322F" w:rsidRDefault="003E322F" w:rsidP="006605B2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3E322F">
        <w:rPr>
          <w:sz w:val="28"/>
          <w:szCs w:val="28"/>
        </w:rPr>
        <w:t xml:space="preserve">          </w:t>
      </w:r>
      <w:r w:rsidR="006605B2">
        <w:rPr>
          <w:sz w:val="28"/>
          <w:szCs w:val="28"/>
        </w:rPr>
        <w:t>Расходы на оплату труда производились в пределах средств, предусмотренных на оплату труда и начисления на оплату труда на 2015 год.</w:t>
      </w:r>
    </w:p>
    <w:p w:rsidR="003E322F" w:rsidRPr="003E322F" w:rsidRDefault="009D53FC" w:rsidP="003E322F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2016 год</w:t>
      </w:r>
      <w:r w:rsidR="003E322F" w:rsidRPr="003E322F">
        <w:rPr>
          <w:sz w:val="28"/>
          <w:szCs w:val="28"/>
        </w:rPr>
        <w:t xml:space="preserve"> на выплату компенсации стоимости санаторной путевки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муниципальной службы в Ставропольском</w:t>
      </w:r>
      <w:r>
        <w:rPr>
          <w:sz w:val="28"/>
          <w:szCs w:val="28"/>
        </w:rPr>
        <w:t xml:space="preserve"> крае планируются на уровне 2015</w:t>
      </w:r>
      <w:r w:rsidR="003E322F" w:rsidRPr="003E322F">
        <w:rPr>
          <w:sz w:val="28"/>
          <w:szCs w:val="28"/>
        </w:rPr>
        <w:t> года.</w:t>
      </w:r>
    </w:p>
    <w:p w:rsidR="003E322F" w:rsidRPr="003E322F" w:rsidRDefault="003E322F" w:rsidP="003E322F">
      <w:pPr>
        <w:tabs>
          <w:tab w:val="left" w:pos="709"/>
        </w:tabs>
        <w:jc w:val="both"/>
        <w:rPr>
          <w:sz w:val="28"/>
          <w:szCs w:val="28"/>
        </w:rPr>
      </w:pPr>
      <w:r w:rsidRPr="003E322F">
        <w:rPr>
          <w:sz w:val="28"/>
          <w:szCs w:val="28"/>
        </w:rPr>
        <w:t xml:space="preserve">          При определении ра</w:t>
      </w:r>
      <w:r w:rsidR="009D53FC">
        <w:rPr>
          <w:sz w:val="28"/>
          <w:szCs w:val="28"/>
        </w:rPr>
        <w:t xml:space="preserve">змера фонда оплаты труда на 2016 год </w:t>
      </w:r>
      <w:r w:rsidRPr="003E322F">
        <w:rPr>
          <w:sz w:val="28"/>
          <w:szCs w:val="28"/>
        </w:rPr>
        <w:t xml:space="preserve"> тарифы страховых взносов сохраняются на уровне</w:t>
      </w:r>
      <w:r w:rsidR="009D53FC">
        <w:rPr>
          <w:sz w:val="28"/>
          <w:szCs w:val="28"/>
        </w:rPr>
        <w:t xml:space="preserve"> 2015</w:t>
      </w:r>
      <w:r w:rsidR="00236FA5">
        <w:rPr>
          <w:sz w:val="28"/>
          <w:szCs w:val="28"/>
        </w:rPr>
        <w:t xml:space="preserve"> года - 30,2 процентов</w:t>
      </w:r>
      <w:r w:rsidRPr="003E322F">
        <w:rPr>
          <w:sz w:val="28"/>
          <w:szCs w:val="28"/>
        </w:rPr>
        <w:t xml:space="preserve">. </w:t>
      </w:r>
    </w:p>
    <w:p w:rsidR="003E322F" w:rsidRPr="003E322F" w:rsidRDefault="003E322F" w:rsidP="003E322F">
      <w:pPr>
        <w:tabs>
          <w:tab w:val="left" w:pos="709"/>
          <w:tab w:val="left" w:pos="1276"/>
        </w:tabs>
        <w:ind w:right="-57"/>
        <w:jc w:val="both"/>
        <w:rPr>
          <w:b/>
          <w:spacing w:val="5"/>
          <w:kern w:val="28"/>
          <w:sz w:val="28"/>
          <w:szCs w:val="28"/>
        </w:rPr>
      </w:pPr>
      <w:r w:rsidRPr="003E322F">
        <w:rPr>
          <w:spacing w:val="5"/>
          <w:kern w:val="28"/>
          <w:sz w:val="28"/>
          <w:szCs w:val="28"/>
        </w:rPr>
        <w:t xml:space="preserve">         </w:t>
      </w:r>
      <w:r w:rsidR="009D53FC">
        <w:rPr>
          <w:spacing w:val="5"/>
          <w:kern w:val="28"/>
          <w:sz w:val="28"/>
          <w:szCs w:val="28"/>
        </w:rPr>
        <w:t xml:space="preserve"> </w:t>
      </w:r>
      <w:r w:rsidRPr="003E322F">
        <w:rPr>
          <w:spacing w:val="5"/>
          <w:kern w:val="28"/>
          <w:sz w:val="28"/>
          <w:szCs w:val="28"/>
        </w:rPr>
        <w:t>Расходы на оплату коммунальных услуг планируются без индексации, на</w:t>
      </w:r>
      <w:r w:rsidR="009D53FC">
        <w:rPr>
          <w:spacing w:val="5"/>
          <w:kern w:val="28"/>
          <w:sz w:val="28"/>
          <w:szCs w:val="28"/>
        </w:rPr>
        <w:t xml:space="preserve"> уровне базовых показателей 2015</w:t>
      </w:r>
      <w:r w:rsidR="003A6758">
        <w:rPr>
          <w:spacing w:val="5"/>
          <w:kern w:val="28"/>
          <w:sz w:val="28"/>
          <w:szCs w:val="28"/>
        </w:rPr>
        <w:t xml:space="preserve"> года.</w:t>
      </w:r>
    </w:p>
    <w:p w:rsidR="008467C1" w:rsidRDefault="003A6758" w:rsidP="009D53F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467C1">
        <w:rPr>
          <w:color w:val="000000"/>
          <w:sz w:val="28"/>
          <w:szCs w:val="28"/>
        </w:rPr>
        <w:t xml:space="preserve">Общий </w:t>
      </w:r>
      <w:r w:rsidR="0002402F">
        <w:rPr>
          <w:color w:val="000000"/>
          <w:sz w:val="28"/>
          <w:szCs w:val="28"/>
        </w:rPr>
        <w:t xml:space="preserve">объем расходов бюджета </w:t>
      </w:r>
      <w:r w:rsidR="008467C1">
        <w:rPr>
          <w:color w:val="000000"/>
          <w:sz w:val="28"/>
          <w:szCs w:val="28"/>
        </w:rPr>
        <w:t xml:space="preserve"> на</w:t>
      </w:r>
      <w:r w:rsidR="0002402F">
        <w:rPr>
          <w:color w:val="000000"/>
          <w:sz w:val="28"/>
          <w:szCs w:val="28"/>
        </w:rPr>
        <w:t xml:space="preserve"> 2016 </w:t>
      </w:r>
      <w:r>
        <w:rPr>
          <w:color w:val="000000"/>
          <w:sz w:val="28"/>
          <w:szCs w:val="28"/>
        </w:rPr>
        <w:t>год планируется в сумме 11184,48</w:t>
      </w:r>
      <w:r w:rsidR="007A598B">
        <w:rPr>
          <w:color w:val="000000"/>
          <w:sz w:val="28"/>
          <w:szCs w:val="28"/>
        </w:rPr>
        <w:t xml:space="preserve">  ты</w:t>
      </w:r>
      <w:r>
        <w:rPr>
          <w:color w:val="000000"/>
          <w:sz w:val="28"/>
          <w:szCs w:val="28"/>
        </w:rPr>
        <w:t>с</w:t>
      </w:r>
      <w:r w:rsidR="00236FA5">
        <w:rPr>
          <w:color w:val="000000"/>
          <w:sz w:val="28"/>
          <w:szCs w:val="28"/>
        </w:rPr>
        <w:t>. рублей (с уменьшением на  65,3</w:t>
      </w:r>
      <w:r w:rsidR="009D53FC">
        <w:rPr>
          <w:color w:val="000000"/>
          <w:sz w:val="28"/>
          <w:szCs w:val="28"/>
        </w:rPr>
        <w:t xml:space="preserve"> </w:t>
      </w:r>
      <w:r w:rsidR="007A598B">
        <w:rPr>
          <w:color w:val="000000"/>
          <w:sz w:val="28"/>
          <w:szCs w:val="28"/>
        </w:rPr>
        <w:t>процентов</w:t>
      </w:r>
      <w:r w:rsidR="0002402F">
        <w:rPr>
          <w:color w:val="000000"/>
          <w:sz w:val="28"/>
          <w:szCs w:val="28"/>
        </w:rPr>
        <w:t xml:space="preserve"> к ожидаемому поступлению 2015</w:t>
      </w:r>
      <w:r w:rsidR="00236FA5">
        <w:rPr>
          <w:color w:val="000000"/>
          <w:sz w:val="28"/>
          <w:szCs w:val="28"/>
        </w:rPr>
        <w:t xml:space="preserve"> года (32238,25</w:t>
      </w:r>
      <w:r w:rsidR="009D53FC">
        <w:rPr>
          <w:color w:val="000000"/>
          <w:sz w:val="28"/>
          <w:szCs w:val="28"/>
        </w:rPr>
        <w:t xml:space="preserve"> тыс. рублей).</w:t>
      </w:r>
      <w:proofErr w:type="gramEnd"/>
    </w:p>
    <w:p w:rsidR="00D161E9" w:rsidRDefault="003A6758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67C1" w:rsidRPr="00EE1844">
        <w:rPr>
          <w:sz w:val="28"/>
          <w:szCs w:val="28"/>
        </w:rPr>
        <w:t>Расходы бюджета, в соответствии с ведомстве</w:t>
      </w:r>
      <w:r w:rsidR="0002402F">
        <w:rPr>
          <w:sz w:val="28"/>
          <w:szCs w:val="28"/>
        </w:rPr>
        <w:t>нной структурой расходов на 2016 год</w:t>
      </w:r>
      <w:r w:rsidR="008467C1" w:rsidRPr="00EE1844">
        <w:rPr>
          <w:sz w:val="28"/>
          <w:szCs w:val="28"/>
        </w:rPr>
        <w:t xml:space="preserve"> будет осуществлять </w:t>
      </w:r>
      <w:r w:rsidR="008467C1">
        <w:rPr>
          <w:sz w:val="28"/>
          <w:szCs w:val="28"/>
        </w:rPr>
        <w:t>один</w:t>
      </w:r>
      <w:r w:rsidR="008467C1" w:rsidRPr="00EE1844">
        <w:rPr>
          <w:sz w:val="28"/>
          <w:szCs w:val="28"/>
        </w:rPr>
        <w:t xml:space="preserve"> главный распорядитель бюджетных сре</w:t>
      </w:r>
      <w:r w:rsidR="0002402F">
        <w:rPr>
          <w:sz w:val="28"/>
          <w:szCs w:val="28"/>
        </w:rPr>
        <w:t>дств – администрация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Богданов</w:t>
      </w:r>
      <w:r w:rsidR="0002402F">
        <w:rPr>
          <w:sz w:val="28"/>
          <w:szCs w:val="28"/>
        </w:rPr>
        <w:t>ского</w:t>
      </w:r>
      <w:proofErr w:type="spellEnd"/>
      <w:r w:rsidR="0002402F">
        <w:rPr>
          <w:sz w:val="28"/>
          <w:szCs w:val="28"/>
        </w:rPr>
        <w:t xml:space="preserve"> сельсовета </w:t>
      </w:r>
      <w:proofErr w:type="spellStart"/>
      <w:r w:rsidR="0002402F">
        <w:rPr>
          <w:sz w:val="28"/>
          <w:szCs w:val="28"/>
        </w:rPr>
        <w:t>Степновского</w:t>
      </w:r>
      <w:proofErr w:type="spellEnd"/>
      <w:r w:rsidR="0002402F">
        <w:rPr>
          <w:sz w:val="28"/>
          <w:szCs w:val="28"/>
        </w:rPr>
        <w:t xml:space="preserve"> района Ставропольского края</w:t>
      </w:r>
      <w:r w:rsidR="00D161E9">
        <w:rPr>
          <w:sz w:val="28"/>
          <w:szCs w:val="28"/>
        </w:rPr>
        <w:t>.</w:t>
      </w:r>
    </w:p>
    <w:p w:rsidR="00D161E9" w:rsidRDefault="00466CD8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98B" w:rsidRPr="00987E73">
        <w:rPr>
          <w:sz w:val="28"/>
          <w:szCs w:val="28"/>
        </w:rPr>
        <w:t>Приоритетными р</w:t>
      </w:r>
      <w:r w:rsidR="007A598B">
        <w:rPr>
          <w:sz w:val="28"/>
          <w:szCs w:val="28"/>
        </w:rPr>
        <w:t>асходами местного бюджета в 2016 году  согласно Проекту р</w:t>
      </w:r>
      <w:r w:rsidR="007A598B" w:rsidRPr="00987E73">
        <w:rPr>
          <w:sz w:val="28"/>
          <w:szCs w:val="28"/>
        </w:rPr>
        <w:t xml:space="preserve">ешения являются расходы </w:t>
      </w:r>
      <w:proofErr w:type="gramStart"/>
      <w:r w:rsidR="007A598B" w:rsidRPr="00987E73">
        <w:rPr>
          <w:sz w:val="28"/>
          <w:szCs w:val="28"/>
        </w:rPr>
        <w:t>на</w:t>
      </w:r>
      <w:proofErr w:type="gramEnd"/>
      <w:r w:rsidR="007A598B" w:rsidRPr="00987E73">
        <w:rPr>
          <w:sz w:val="28"/>
          <w:szCs w:val="28"/>
        </w:rPr>
        <w:t>:</w:t>
      </w:r>
    </w:p>
    <w:p w:rsidR="00D161E9" w:rsidRDefault="00466CD8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98B" w:rsidRPr="00987E73">
        <w:rPr>
          <w:sz w:val="28"/>
          <w:szCs w:val="28"/>
        </w:rPr>
        <w:t>- оплату труда и начисления на выплаты по оплате труда;</w:t>
      </w:r>
    </w:p>
    <w:p w:rsidR="00D161E9" w:rsidRDefault="00466CD8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98B" w:rsidRPr="00987E73">
        <w:rPr>
          <w:sz w:val="28"/>
          <w:szCs w:val="28"/>
        </w:rPr>
        <w:t>- социальное обеспечение населения;</w:t>
      </w:r>
    </w:p>
    <w:p w:rsidR="00D161E9" w:rsidRDefault="00466CD8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98B" w:rsidRPr="00987E73">
        <w:rPr>
          <w:sz w:val="28"/>
          <w:szCs w:val="28"/>
        </w:rPr>
        <w:t>- коммунальные услуги;</w:t>
      </w:r>
    </w:p>
    <w:p w:rsidR="007A598B" w:rsidRDefault="00466CD8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98B" w:rsidRPr="00987E73">
        <w:rPr>
          <w:sz w:val="28"/>
          <w:szCs w:val="28"/>
        </w:rPr>
        <w:t>- предоста</w:t>
      </w:r>
      <w:r w:rsidR="007A598B">
        <w:rPr>
          <w:sz w:val="28"/>
          <w:szCs w:val="28"/>
        </w:rPr>
        <w:t>вление межбюджетных трансфертов.</w:t>
      </w:r>
    </w:p>
    <w:p w:rsidR="009D53FC" w:rsidRDefault="009D53FC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9D53FC" w:rsidP="007A598B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266A" w:rsidRPr="007A598B">
        <w:rPr>
          <w:rStyle w:val="af1"/>
          <w:b w:val="0"/>
          <w:sz w:val="28"/>
          <w:szCs w:val="28"/>
        </w:rPr>
        <w:t>Распределение расходов</w:t>
      </w:r>
      <w:r w:rsidR="008467C1" w:rsidRPr="007A598B">
        <w:rPr>
          <w:rStyle w:val="af1"/>
          <w:b w:val="0"/>
          <w:sz w:val="28"/>
          <w:szCs w:val="28"/>
        </w:rPr>
        <w:t xml:space="preserve">  бюджета</w:t>
      </w:r>
      <w:r w:rsidR="008E0AA6" w:rsidRPr="007A598B">
        <w:rPr>
          <w:rStyle w:val="af1"/>
          <w:b w:val="0"/>
          <w:sz w:val="28"/>
          <w:szCs w:val="28"/>
        </w:rPr>
        <w:t xml:space="preserve"> м</w:t>
      </w:r>
      <w:r w:rsidR="000A4D7C">
        <w:rPr>
          <w:rStyle w:val="af1"/>
          <w:b w:val="0"/>
          <w:sz w:val="28"/>
          <w:szCs w:val="28"/>
        </w:rPr>
        <w:t xml:space="preserve">униципального образования </w:t>
      </w:r>
      <w:proofErr w:type="spellStart"/>
      <w:r w:rsidR="000A4D7C">
        <w:rPr>
          <w:rStyle w:val="af1"/>
          <w:b w:val="0"/>
          <w:sz w:val="28"/>
          <w:szCs w:val="28"/>
        </w:rPr>
        <w:t>Богданов</w:t>
      </w:r>
      <w:r w:rsidR="008E0AA6" w:rsidRPr="007A598B">
        <w:rPr>
          <w:rStyle w:val="af1"/>
          <w:b w:val="0"/>
          <w:sz w:val="28"/>
          <w:szCs w:val="28"/>
        </w:rPr>
        <w:t>ского</w:t>
      </w:r>
      <w:proofErr w:type="spellEnd"/>
      <w:r w:rsidR="008E0AA6" w:rsidRPr="007A598B">
        <w:rPr>
          <w:rStyle w:val="af1"/>
          <w:b w:val="0"/>
          <w:sz w:val="28"/>
          <w:szCs w:val="28"/>
        </w:rPr>
        <w:t xml:space="preserve"> сельсовета</w:t>
      </w:r>
      <w:r w:rsidR="00D161E9">
        <w:rPr>
          <w:rStyle w:val="af1"/>
          <w:b w:val="0"/>
          <w:sz w:val="28"/>
          <w:szCs w:val="28"/>
        </w:rPr>
        <w:t xml:space="preserve"> на 2016</w:t>
      </w:r>
      <w:r w:rsidR="008E266A" w:rsidRPr="007A598B">
        <w:rPr>
          <w:rStyle w:val="af1"/>
          <w:b w:val="0"/>
          <w:sz w:val="28"/>
          <w:szCs w:val="28"/>
        </w:rPr>
        <w:t xml:space="preserve"> год  в</w:t>
      </w:r>
      <w:r w:rsidR="008467C1" w:rsidRPr="007A598B">
        <w:rPr>
          <w:rStyle w:val="af1"/>
          <w:b w:val="0"/>
          <w:sz w:val="28"/>
          <w:szCs w:val="28"/>
        </w:rPr>
        <w:t xml:space="preserve"> раз</w:t>
      </w:r>
      <w:r w:rsidR="008E266A" w:rsidRPr="007A598B">
        <w:rPr>
          <w:rStyle w:val="af1"/>
          <w:b w:val="0"/>
          <w:sz w:val="28"/>
          <w:szCs w:val="28"/>
        </w:rPr>
        <w:t>резе</w:t>
      </w:r>
      <w:r>
        <w:rPr>
          <w:rStyle w:val="af1"/>
          <w:b w:val="0"/>
          <w:sz w:val="28"/>
          <w:szCs w:val="28"/>
        </w:rPr>
        <w:t xml:space="preserve"> </w:t>
      </w:r>
      <w:r w:rsidR="008E266A" w:rsidRPr="007A598B">
        <w:rPr>
          <w:bCs/>
          <w:sz w:val="28"/>
          <w:szCs w:val="28"/>
        </w:rPr>
        <w:t>бюджетной</w:t>
      </w:r>
      <w:r w:rsidR="008467C1" w:rsidRPr="007A598B">
        <w:rPr>
          <w:bCs/>
          <w:sz w:val="28"/>
          <w:szCs w:val="28"/>
        </w:rPr>
        <w:t xml:space="preserve"> классификации</w:t>
      </w:r>
      <w:r w:rsidR="008E266A" w:rsidRPr="007A598B">
        <w:rPr>
          <w:bCs/>
          <w:sz w:val="28"/>
          <w:szCs w:val="28"/>
        </w:rPr>
        <w:t xml:space="preserve"> расходов</w:t>
      </w:r>
      <w:r w:rsidR="007A598B" w:rsidRPr="007A598B">
        <w:rPr>
          <w:bCs/>
          <w:sz w:val="28"/>
          <w:szCs w:val="28"/>
        </w:rPr>
        <w:t xml:space="preserve"> приведено в таблице 4.</w:t>
      </w:r>
    </w:p>
    <w:p w:rsidR="00D161E9" w:rsidRPr="00FD0F09" w:rsidRDefault="009D53FC" w:rsidP="007A598B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="00D161E9" w:rsidRPr="00FD0F09">
        <w:rPr>
          <w:bCs/>
        </w:rPr>
        <w:t>Таблица 4</w:t>
      </w:r>
    </w:p>
    <w:p w:rsidR="00D161E9" w:rsidRPr="00FD0F09" w:rsidRDefault="00D161E9" w:rsidP="007A598B">
      <w:pPr>
        <w:pStyle w:val="af0"/>
        <w:spacing w:before="0" w:beforeAutospacing="0" w:after="0" w:afterAutospacing="0"/>
        <w:jc w:val="both"/>
        <w:rPr>
          <w:bCs/>
        </w:rPr>
      </w:pPr>
    </w:p>
    <w:p w:rsidR="007A598B" w:rsidRPr="007A598B" w:rsidRDefault="007A598B" w:rsidP="007A598B">
      <w:pPr>
        <w:pStyle w:val="af0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W w:w="9249" w:type="dxa"/>
        <w:tblCellSpacing w:w="0" w:type="dxa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03"/>
        <w:gridCol w:w="2126"/>
        <w:gridCol w:w="1843"/>
        <w:gridCol w:w="1417"/>
      </w:tblGrid>
      <w:tr w:rsidR="00AA3EEB" w:rsidRPr="008E35F4" w:rsidTr="00AA3EEB">
        <w:trPr>
          <w:trHeight w:val="401"/>
          <w:tblHeader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614E9E">
              <w:rPr>
                <w:rStyle w:val="af1"/>
                <w:b w:val="0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AA3EEB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9D53FC" w:rsidRDefault="00AA3EEB" w:rsidP="0041379A">
            <w:pPr>
              <w:pStyle w:val="af0"/>
              <w:jc w:val="center"/>
            </w:pPr>
            <w:r>
              <w:rPr>
                <w:rStyle w:val="af1"/>
                <w:b w:val="0"/>
              </w:rPr>
              <w:t xml:space="preserve">Предусмотрено </w:t>
            </w:r>
            <w:r w:rsidRPr="00614E9E">
              <w:rPr>
                <w:rStyle w:val="af1"/>
                <w:b w:val="0"/>
              </w:rPr>
              <w:t>решени</w:t>
            </w:r>
            <w:r w:rsidR="000A4D7C">
              <w:rPr>
                <w:rStyle w:val="af1"/>
                <w:b w:val="0"/>
              </w:rPr>
              <w:t>ем Совета от 17</w:t>
            </w:r>
            <w:r>
              <w:rPr>
                <w:rStyle w:val="af1"/>
                <w:b w:val="0"/>
              </w:rPr>
              <w:t>.12.2014г.</w:t>
            </w:r>
            <w:r w:rsidR="000A4D7C">
              <w:rPr>
                <w:rStyle w:val="af1"/>
                <w:b w:val="0"/>
              </w:rPr>
              <w:t xml:space="preserve"> № 53/140</w:t>
            </w:r>
            <w:r w:rsidR="000405FB">
              <w:rPr>
                <w:rStyle w:val="af1"/>
                <w:b w:val="0"/>
              </w:rPr>
              <w:t>-</w:t>
            </w:r>
            <w:r w:rsidR="000405FB">
              <w:rPr>
                <w:rStyle w:val="af1"/>
                <w:b w:val="0"/>
                <w:lang w:val="en-US"/>
              </w:rPr>
              <w:t>IV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3EEB" w:rsidRPr="008E0AA6" w:rsidRDefault="00AA3EEB" w:rsidP="0041379A">
            <w:pPr>
              <w:pStyle w:val="af0"/>
              <w:jc w:val="center"/>
              <w:rPr>
                <w:bCs/>
              </w:rPr>
            </w:pPr>
            <w:r>
              <w:rPr>
                <w:rStyle w:val="af1"/>
                <w:b w:val="0"/>
              </w:rPr>
              <w:t>Предусмотрено проектом решения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</w:tr>
      <w:tr w:rsidR="00AA3EEB" w:rsidRPr="008E35F4" w:rsidTr="00AA3EEB">
        <w:trPr>
          <w:trHeight w:val="396"/>
          <w:tblHeader/>
          <w:tblCellSpacing w:w="0" w:type="dxa"/>
        </w:trPr>
        <w:tc>
          <w:tcPr>
            <w:tcW w:w="30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AA3EEB">
            <w:pPr>
              <w:pStyle w:val="af0"/>
              <w:spacing w:line="200" w:lineRule="exact"/>
              <w:jc w:val="center"/>
              <w:rPr>
                <w:rStyle w:val="af1"/>
                <w:b w:val="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на 2016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E43340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удельный вес</w:t>
            </w:r>
            <w:r w:rsidRPr="00E43340">
              <w:rPr>
                <w:rStyle w:val="af1"/>
                <w:b w:val="0"/>
              </w:rPr>
              <w:t>,</w:t>
            </w:r>
            <w:r w:rsidR="006E3AB8">
              <w:rPr>
                <w:rStyle w:val="af1"/>
                <w:b w:val="0"/>
              </w:rPr>
              <w:t xml:space="preserve"> </w:t>
            </w:r>
            <w:r w:rsidRPr="00E43340">
              <w:rPr>
                <w:rStyle w:val="af1"/>
                <w:b w:val="0"/>
              </w:rPr>
              <w:t>%</w:t>
            </w:r>
          </w:p>
        </w:tc>
      </w:tr>
      <w:tr w:rsidR="00AA3EEB" w:rsidTr="00AA3EEB">
        <w:trPr>
          <w:trHeight w:val="60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4487,77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5249,46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6308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47,0</w:t>
            </w:r>
          </w:p>
        </w:tc>
      </w:tr>
      <w:tr w:rsidR="00AA3EEB" w:rsidTr="0041379A">
        <w:trPr>
          <w:trHeight w:val="35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t>Национальная оборона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158,98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169,54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AA3EEB" w:rsidTr="00AA3EEB">
        <w:trPr>
          <w:trHeight w:val="655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безопасность и правоохранительную деятельность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0A4D7C" w:rsidP="0046249C">
            <w:pPr>
              <w:jc w:val="center"/>
            </w:pPr>
            <w:r>
              <w:rPr>
                <w:sz w:val="22"/>
                <w:szCs w:val="22"/>
              </w:rPr>
              <w:t>80,50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0A4D7C" w:rsidP="0046249C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AA3EEB" w:rsidTr="0041379A">
        <w:trPr>
          <w:trHeight w:val="397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808,01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66CD8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2960,02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26,5</w:t>
            </w:r>
          </w:p>
        </w:tc>
      </w:tr>
      <w:tr w:rsidR="00AA3EEB" w:rsidTr="0041379A">
        <w:trPr>
          <w:trHeight w:val="53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66A" w:rsidRPr="0041379A" w:rsidRDefault="008E266A" w:rsidP="00774658">
            <w:pPr>
              <w:spacing w:after="200" w:line="276" w:lineRule="auto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1197,04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181,00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</w:tr>
      <w:tr w:rsidR="00AA3EEB" w:rsidTr="0041379A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A4D7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1947,91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66CD8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2543,96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D6308C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22,7</w:t>
            </w:r>
          </w:p>
        </w:tc>
      </w:tr>
      <w:tr w:rsidR="00AA3EEB" w:rsidTr="00AA3EEB">
        <w:trPr>
          <w:trHeight w:val="613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46249C">
            <w:pPr>
              <w:pStyle w:val="af0"/>
              <w:jc w:val="center"/>
              <w:rPr>
                <w:rStyle w:val="af1"/>
              </w:rPr>
            </w:pPr>
            <w:r w:rsidRPr="007D10D9">
              <w:rPr>
                <w:rStyle w:val="af1"/>
              </w:rPr>
              <w:t>Всего: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AA3EEB">
            <w:pPr>
              <w:pStyle w:val="af0"/>
              <w:jc w:val="center"/>
              <w:rPr>
                <w:rStyle w:val="af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0A4D7C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8599,71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0A4D7C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11184,48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41379A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8467C1" w:rsidRDefault="008467C1" w:rsidP="008467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color w:val="000000"/>
          <w:sz w:val="28"/>
          <w:szCs w:val="28"/>
        </w:rPr>
      </w:pPr>
    </w:p>
    <w:p w:rsidR="008467C1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Суммарная доля расходов на общегосударственные вопросы, национальную оборону, национальную безопасность и правоохранительную деятельность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в общем объеме расходов бюджета </w:t>
      </w:r>
      <w:r w:rsidR="00D6308C">
        <w:rPr>
          <w:color w:val="000000"/>
          <w:sz w:val="28"/>
          <w:szCs w:val="28"/>
        </w:rPr>
        <w:t>составит 49,2</w:t>
      </w:r>
      <w:r w:rsidR="00774658">
        <w:rPr>
          <w:color w:val="000000"/>
          <w:sz w:val="28"/>
          <w:szCs w:val="28"/>
        </w:rPr>
        <w:t xml:space="preserve"> процентов</w:t>
      </w:r>
      <w:r w:rsidRPr="00E57103">
        <w:rPr>
          <w:color w:val="000000"/>
          <w:sz w:val="28"/>
          <w:szCs w:val="28"/>
        </w:rPr>
        <w:t>.</w:t>
      </w:r>
    </w:p>
    <w:p w:rsidR="008467C1" w:rsidRPr="00E57103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на социально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-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культурную сферу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прогнозируются в сумме  </w:t>
      </w:r>
      <w:r w:rsidR="00466CD8">
        <w:rPr>
          <w:color w:val="000000"/>
          <w:sz w:val="28"/>
          <w:szCs w:val="28"/>
        </w:rPr>
        <w:t xml:space="preserve">2543,96 </w:t>
      </w:r>
      <w:r w:rsidR="00774658">
        <w:rPr>
          <w:color w:val="000000"/>
          <w:sz w:val="28"/>
          <w:szCs w:val="28"/>
        </w:rPr>
        <w:t xml:space="preserve">тыс. рублей </w:t>
      </w:r>
      <w:r w:rsidRPr="00E57103">
        <w:rPr>
          <w:color w:val="000000"/>
          <w:sz w:val="28"/>
          <w:szCs w:val="28"/>
        </w:rPr>
        <w:t xml:space="preserve"> или </w:t>
      </w:r>
      <w:r w:rsidR="00D6308C">
        <w:rPr>
          <w:color w:val="000000"/>
          <w:sz w:val="28"/>
          <w:szCs w:val="28"/>
        </w:rPr>
        <w:t>22,7</w:t>
      </w:r>
      <w:r w:rsidR="00774658">
        <w:rPr>
          <w:color w:val="000000"/>
          <w:sz w:val="28"/>
          <w:szCs w:val="28"/>
        </w:rPr>
        <w:t xml:space="preserve"> процента</w:t>
      </w:r>
      <w:r w:rsidRPr="00E57103">
        <w:rPr>
          <w:color w:val="000000"/>
          <w:sz w:val="28"/>
          <w:szCs w:val="28"/>
        </w:rPr>
        <w:t xml:space="preserve"> от общего объема расходной части бюджета поселения</w:t>
      </w:r>
      <w:r w:rsidR="00774658">
        <w:rPr>
          <w:color w:val="000000"/>
          <w:sz w:val="28"/>
          <w:szCs w:val="28"/>
        </w:rPr>
        <w:t xml:space="preserve"> (в 2015 </w:t>
      </w:r>
      <w:r w:rsidR="00D42980">
        <w:rPr>
          <w:color w:val="000000"/>
          <w:sz w:val="28"/>
          <w:szCs w:val="28"/>
        </w:rPr>
        <w:t>год</w:t>
      </w:r>
      <w:r w:rsidR="00466CD8">
        <w:rPr>
          <w:color w:val="000000"/>
          <w:sz w:val="28"/>
          <w:szCs w:val="28"/>
        </w:rPr>
        <w:t>у – 7,6</w:t>
      </w:r>
      <w:r w:rsidR="00D42980">
        <w:rPr>
          <w:color w:val="000000"/>
          <w:sz w:val="28"/>
          <w:szCs w:val="28"/>
        </w:rPr>
        <w:t xml:space="preserve"> процентов</w:t>
      </w:r>
      <w:r>
        <w:rPr>
          <w:color w:val="000000"/>
          <w:sz w:val="28"/>
          <w:szCs w:val="28"/>
        </w:rPr>
        <w:t>).</w:t>
      </w:r>
    </w:p>
    <w:p w:rsidR="008467C1" w:rsidRDefault="008467C1" w:rsidP="008467C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по разделам «Жилищно-коммунальное хо</w:t>
      </w:r>
      <w:r>
        <w:rPr>
          <w:color w:val="000000"/>
          <w:sz w:val="28"/>
          <w:szCs w:val="28"/>
        </w:rPr>
        <w:t>зяйств</w:t>
      </w:r>
      <w:r w:rsidR="002B6201">
        <w:rPr>
          <w:color w:val="000000"/>
          <w:sz w:val="28"/>
          <w:szCs w:val="28"/>
        </w:rPr>
        <w:t>о» прогнозируются в сумме 181</w:t>
      </w:r>
      <w:r w:rsidR="00D42980">
        <w:rPr>
          <w:color w:val="000000"/>
          <w:sz w:val="28"/>
          <w:szCs w:val="28"/>
        </w:rPr>
        <w:t>,00</w:t>
      </w:r>
      <w:r w:rsidR="002B6201">
        <w:rPr>
          <w:color w:val="000000"/>
          <w:sz w:val="28"/>
          <w:szCs w:val="28"/>
        </w:rPr>
        <w:t xml:space="preserve"> </w:t>
      </w:r>
      <w:r w:rsidR="00D42980">
        <w:rPr>
          <w:color w:val="000000"/>
          <w:sz w:val="28"/>
          <w:szCs w:val="28"/>
        </w:rPr>
        <w:t>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2B6201">
        <w:rPr>
          <w:color w:val="000000"/>
          <w:sz w:val="28"/>
          <w:szCs w:val="28"/>
        </w:rPr>
        <w:t>1,6</w:t>
      </w:r>
      <w:r w:rsidR="00D42980">
        <w:rPr>
          <w:color w:val="000000"/>
          <w:sz w:val="28"/>
          <w:szCs w:val="28"/>
        </w:rPr>
        <w:t xml:space="preserve"> процент</w:t>
      </w:r>
      <w:r w:rsidRPr="00E57103">
        <w:rPr>
          <w:color w:val="000000"/>
          <w:sz w:val="28"/>
          <w:szCs w:val="28"/>
        </w:rPr>
        <w:t xml:space="preserve"> от общего о</w:t>
      </w:r>
      <w:r w:rsidR="00D42980">
        <w:rPr>
          <w:color w:val="000000"/>
          <w:sz w:val="28"/>
          <w:szCs w:val="28"/>
        </w:rPr>
        <w:t>бъема расходов бюджета</w:t>
      </w:r>
      <w:r w:rsidR="002B6201">
        <w:rPr>
          <w:color w:val="000000"/>
          <w:sz w:val="28"/>
          <w:szCs w:val="28"/>
        </w:rPr>
        <w:t>, «</w:t>
      </w:r>
      <w:r w:rsidR="00466CD8">
        <w:rPr>
          <w:color w:val="000000"/>
          <w:sz w:val="28"/>
          <w:szCs w:val="28"/>
        </w:rPr>
        <w:t>Национальная экономика» –2960,02</w:t>
      </w:r>
      <w:r w:rsidR="00D42980">
        <w:rPr>
          <w:color w:val="000000"/>
          <w:sz w:val="28"/>
          <w:szCs w:val="28"/>
        </w:rPr>
        <w:t xml:space="preserve"> 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2B6201">
        <w:rPr>
          <w:color w:val="000000"/>
          <w:sz w:val="28"/>
          <w:szCs w:val="28"/>
        </w:rPr>
        <w:t>26,5 процентов</w:t>
      </w:r>
      <w:r w:rsidRPr="00E57103">
        <w:rPr>
          <w:color w:val="000000"/>
          <w:sz w:val="28"/>
          <w:szCs w:val="28"/>
        </w:rPr>
        <w:t xml:space="preserve">. </w:t>
      </w:r>
    </w:p>
    <w:p w:rsidR="008467C1" w:rsidRDefault="006E3AB8" w:rsidP="008467C1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Представленным П</w:t>
      </w:r>
      <w:r w:rsidR="008467C1" w:rsidRPr="00436AF0">
        <w:rPr>
          <w:bCs/>
          <w:sz w:val="28"/>
          <w:szCs w:val="28"/>
        </w:rPr>
        <w:t xml:space="preserve">роектом решения </w:t>
      </w:r>
      <w:r w:rsidR="008467C1">
        <w:rPr>
          <w:bCs/>
          <w:sz w:val="28"/>
          <w:szCs w:val="28"/>
        </w:rPr>
        <w:t>основную</w:t>
      </w:r>
      <w:r w:rsidR="008467C1" w:rsidRPr="00436AF0">
        <w:rPr>
          <w:bCs/>
          <w:sz w:val="28"/>
          <w:szCs w:val="28"/>
        </w:rPr>
        <w:t xml:space="preserve">  долю  бюджетных  ассигнований </w:t>
      </w:r>
      <w:r w:rsidR="00D42980">
        <w:rPr>
          <w:bCs/>
          <w:sz w:val="28"/>
          <w:szCs w:val="28"/>
        </w:rPr>
        <w:t xml:space="preserve"> в 2016</w:t>
      </w:r>
      <w:r w:rsidR="008467C1">
        <w:rPr>
          <w:bCs/>
          <w:sz w:val="28"/>
          <w:szCs w:val="28"/>
        </w:rPr>
        <w:t xml:space="preserve"> году</w:t>
      </w:r>
      <w:r w:rsidR="008467C1" w:rsidRPr="00436AF0">
        <w:rPr>
          <w:bCs/>
          <w:sz w:val="28"/>
          <w:szCs w:val="28"/>
        </w:rPr>
        <w:t xml:space="preserve">  планируется  направить  </w:t>
      </w:r>
      <w:r w:rsidR="008467C1">
        <w:rPr>
          <w:bCs/>
          <w:sz w:val="28"/>
          <w:szCs w:val="28"/>
        </w:rPr>
        <w:t>на следующие группы видов расходов</w:t>
      </w:r>
      <w:r w:rsidR="008467C1" w:rsidRPr="00436AF0">
        <w:rPr>
          <w:bCs/>
          <w:sz w:val="28"/>
          <w:szCs w:val="28"/>
        </w:rPr>
        <w:t>: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 w:rsidRPr="00436AF0">
        <w:rPr>
          <w:bCs/>
          <w:sz w:val="28"/>
          <w:szCs w:val="28"/>
        </w:rPr>
        <w:t xml:space="preserve">100 «Расходы  на  выплаты  персоналу  в  целях обеспечения   выполнения   функций   государственными   (муниципальными)  органами, казенными  учреждениями, органами  управления  государственными  внебюджетными  фондами» - </w:t>
      </w:r>
      <w:r w:rsidR="00466CD8">
        <w:rPr>
          <w:bCs/>
          <w:sz w:val="28"/>
          <w:szCs w:val="28"/>
        </w:rPr>
        <w:t>60,6</w:t>
      </w:r>
      <w:r w:rsidR="007C14E9">
        <w:rPr>
          <w:bCs/>
          <w:sz w:val="28"/>
          <w:szCs w:val="28"/>
        </w:rPr>
        <w:t xml:space="preserve"> процентов</w:t>
      </w:r>
      <w:r w:rsidRPr="00436AF0">
        <w:rPr>
          <w:bCs/>
          <w:sz w:val="28"/>
          <w:szCs w:val="28"/>
        </w:rPr>
        <w:t xml:space="preserve">; 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E7016">
        <w:rPr>
          <w:bCs/>
          <w:sz w:val="28"/>
          <w:szCs w:val="28"/>
        </w:rPr>
        <w:t>200 «</w:t>
      </w:r>
      <w:r w:rsidRPr="00CE7016">
        <w:rPr>
          <w:sz w:val="28"/>
          <w:szCs w:val="28"/>
        </w:rPr>
        <w:t xml:space="preserve">Закупка товаров, работ и услуг для государственных (муниципальных) нужд» - </w:t>
      </w:r>
      <w:r w:rsidR="007C14E9">
        <w:rPr>
          <w:sz w:val="28"/>
          <w:szCs w:val="28"/>
        </w:rPr>
        <w:t>38,0 процентов</w:t>
      </w:r>
      <w:r>
        <w:rPr>
          <w:sz w:val="28"/>
          <w:szCs w:val="28"/>
        </w:rPr>
        <w:t>.</w:t>
      </w:r>
    </w:p>
    <w:p w:rsidR="008467C1" w:rsidRPr="006E3AB8" w:rsidRDefault="006E3AB8" w:rsidP="006E3AB8">
      <w:pPr>
        <w:widowControl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22CB1">
        <w:rPr>
          <w:sz w:val="28"/>
          <w:szCs w:val="28"/>
        </w:rPr>
        <w:t xml:space="preserve"> Р</w:t>
      </w:r>
      <w:r w:rsidR="008467C1">
        <w:rPr>
          <w:sz w:val="28"/>
          <w:szCs w:val="28"/>
        </w:rPr>
        <w:t xml:space="preserve">аспределение  бюджетных </w:t>
      </w:r>
      <w:r>
        <w:rPr>
          <w:sz w:val="28"/>
          <w:szCs w:val="28"/>
        </w:rPr>
        <w:t>ассигнований  расходной части  п</w:t>
      </w:r>
      <w:r w:rsidR="008467C1">
        <w:rPr>
          <w:sz w:val="28"/>
          <w:szCs w:val="28"/>
        </w:rPr>
        <w:t>роекта бюджета сформировано  по  разделам, подразделам, целевым статьям, группам</w:t>
      </w:r>
      <w:r>
        <w:rPr>
          <w:sz w:val="28"/>
          <w:szCs w:val="28"/>
        </w:rPr>
        <w:t xml:space="preserve"> </w:t>
      </w:r>
      <w:r w:rsidR="008467C1" w:rsidRPr="00522CB1">
        <w:rPr>
          <w:sz w:val="28"/>
          <w:szCs w:val="28"/>
        </w:rPr>
        <w:t>видов расходов</w:t>
      </w:r>
      <w:r w:rsidR="008467C1">
        <w:rPr>
          <w:sz w:val="28"/>
          <w:szCs w:val="28"/>
        </w:rPr>
        <w:t xml:space="preserve"> в ведомственной структуре  расходов</w:t>
      </w:r>
      <w:r w:rsidR="007C14E9">
        <w:rPr>
          <w:sz w:val="28"/>
          <w:szCs w:val="28"/>
        </w:rPr>
        <w:t xml:space="preserve"> бюджета (ВР 100, ВР 200,</w:t>
      </w:r>
      <w:r w:rsidR="008467C1">
        <w:rPr>
          <w:sz w:val="28"/>
          <w:szCs w:val="28"/>
        </w:rPr>
        <w:t xml:space="preserve"> ВР 500, ВР 800), что соответствует </w:t>
      </w:r>
      <w:r w:rsidR="008467C1" w:rsidRPr="00F26E4A">
        <w:rPr>
          <w:sz w:val="28"/>
          <w:szCs w:val="28"/>
        </w:rPr>
        <w:t>п</w:t>
      </w:r>
      <w:r w:rsidR="00522CB1">
        <w:rPr>
          <w:sz w:val="28"/>
          <w:szCs w:val="28"/>
        </w:rPr>
        <w:t>ункту 3 статьи</w:t>
      </w:r>
      <w:r w:rsidR="008467C1" w:rsidRPr="00F26E4A">
        <w:rPr>
          <w:sz w:val="28"/>
          <w:szCs w:val="28"/>
        </w:rPr>
        <w:t xml:space="preserve"> 184</w:t>
      </w:r>
      <w:r w:rsidR="008467C1">
        <w:rPr>
          <w:sz w:val="28"/>
          <w:szCs w:val="28"/>
        </w:rPr>
        <w:t>.</w:t>
      </w:r>
      <w:r w:rsidR="00522CB1">
        <w:rPr>
          <w:sz w:val="28"/>
          <w:szCs w:val="28"/>
        </w:rPr>
        <w:t>1 БК</w:t>
      </w:r>
      <w:r w:rsidR="008467C1" w:rsidRPr="00F26E4A">
        <w:rPr>
          <w:sz w:val="28"/>
          <w:szCs w:val="28"/>
        </w:rPr>
        <w:t xml:space="preserve"> РФ</w:t>
      </w:r>
      <w:r w:rsidR="008467C1">
        <w:rPr>
          <w:sz w:val="28"/>
          <w:szCs w:val="28"/>
        </w:rPr>
        <w:t xml:space="preserve">. </w:t>
      </w:r>
    </w:p>
    <w:p w:rsidR="00522CB1" w:rsidRPr="00522CB1" w:rsidRDefault="006E3AB8" w:rsidP="00522CB1">
      <w:pPr>
        <w:keepNext/>
        <w:keepLines/>
        <w:snapToGrid w:val="0"/>
        <w:ind w:right="-1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>«Общегосударственные вопросы»</w:t>
      </w:r>
      <w:r w:rsidR="00C73627">
        <w:rPr>
          <w:bCs/>
          <w:iCs/>
          <w:sz w:val="28"/>
          <w:szCs w:val="28"/>
        </w:rPr>
        <w:t xml:space="preserve">  определены на 2016</w:t>
      </w:r>
      <w:r w:rsidR="00522CB1" w:rsidRPr="00522CB1">
        <w:rPr>
          <w:bCs/>
          <w:iCs/>
          <w:sz w:val="28"/>
          <w:szCs w:val="28"/>
        </w:rPr>
        <w:t xml:space="preserve"> год в сумме </w:t>
      </w:r>
      <w:r w:rsidR="007C14E9">
        <w:rPr>
          <w:sz w:val="28"/>
          <w:szCs w:val="28"/>
        </w:rPr>
        <w:t>5249,46</w:t>
      </w:r>
      <w:r w:rsidR="00C73627">
        <w:rPr>
          <w:sz w:val="28"/>
          <w:szCs w:val="28"/>
        </w:rPr>
        <w:t xml:space="preserve"> </w:t>
      </w:r>
      <w:r w:rsidR="00C73627">
        <w:rPr>
          <w:bCs/>
          <w:sz w:val="28"/>
          <w:szCs w:val="28"/>
        </w:rPr>
        <w:t>тыс.</w:t>
      </w:r>
      <w:r w:rsidR="00522CB1" w:rsidRPr="00522CB1">
        <w:rPr>
          <w:bCs/>
          <w:iCs/>
          <w:sz w:val="28"/>
          <w:szCs w:val="28"/>
        </w:rPr>
        <w:t xml:space="preserve">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 </w:t>
      </w:r>
    </w:p>
    <w:p w:rsidR="00522CB1" w:rsidRPr="00522CB1" w:rsidRDefault="006E3AB8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>По подразделу «Функционирование высшего должностного лица субъекта Российской Федерации и муниципальн</w:t>
      </w:r>
      <w:r w:rsidR="00C73627">
        <w:rPr>
          <w:bCs/>
          <w:iCs/>
          <w:sz w:val="28"/>
          <w:szCs w:val="28"/>
        </w:rPr>
        <w:t>ого образования» расходы на 2016</w:t>
      </w:r>
      <w:r w:rsidR="00522CB1" w:rsidRPr="00522CB1">
        <w:rPr>
          <w:bCs/>
          <w:iCs/>
          <w:sz w:val="28"/>
          <w:szCs w:val="28"/>
        </w:rPr>
        <w:t xml:space="preserve"> год </w:t>
      </w:r>
      <w:r w:rsidR="00C73627">
        <w:rPr>
          <w:bCs/>
          <w:iCs/>
          <w:sz w:val="28"/>
          <w:szCs w:val="28"/>
        </w:rPr>
        <w:t xml:space="preserve"> определены в су</w:t>
      </w:r>
      <w:r w:rsidR="007C14E9">
        <w:rPr>
          <w:bCs/>
          <w:iCs/>
          <w:sz w:val="28"/>
          <w:szCs w:val="28"/>
        </w:rPr>
        <w:t>мме 622,13</w:t>
      </w:r>
      <w:r w:rsidR="00522CB1" w:rsidRPr="00522CB1">
        <w:rPr>
          <w:bCs/>
          <w:iCs/>
          <w:sz w:val="28"/>
          <w:szCs w:val="28"/>
        </w:rPr>
        <w:t xml:space="preserve"> тыс.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6E3AB8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учтены расходы на обеспечение деятельности администрации </w:t>
      </w:r>
      <w:r w:rsidRPr="00522CB1">
        <w:rPr>
          <w:sz w:val="28"/>
          <w:szCs w:val="28"/>
        </w:rPr>
        <w:t>муници</w:t>
      </w:r>
      <w:r w:rsidR="007C14E9">
        <w:rPr>
          <w:sz w:val="28"/>
          <w:szCs w:val="28"/>
        </w:rPr>
        <w:t xml:space="preserve">пального образования </w:t>
      </w:r>
      <w:proofErr w:type="spellStart"/>
      <w:r w:rsidR="007C14E9">
        <w:rPr>
          <w:sz w:val="28"/>
          <w:szCs w:val="28"/>
        </w:rPr>
        <w:t>Богданов</w:t>
      </w:r>
      <w:r w:rsidR="00C73627">
        <w:rPr>
          <w:sz w:val="28"/>
          <w:szCs w:val="28"/>
        </w:rPr>
        <w:t>ског</w:t>
      </w:r>
      <w:r w:rsidR="007C14E9">
        <w:rPr>
          <w:sz w:val="28"/>
          <w:szCs w:val="28"/>
        </w:rPr>
        <w:t>о</w:t>
      </w:r>
      <w:proofErr w:type="spellEnd"/>
      <w:r w:rsidR="007C14E9">
        <w:rPr>
          <w:sz w:val="28"/>
          <w:szCs w:val="28"/>
        </w:rPr>
        <w:t xml:space="preserve"> сельсовета в 2016 году 2849,81</w:t>
      </w:r>
      <w:r w:rsidR="00C73627"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>тыс. р</w:t>
      </w:r>
      <w:r w:rsidR="00C73627">
        <w:rPr>
          <w:sz w:val="28"/>
          <w:szCs w:val="28"/>
        </w:rPr>
        <w:t>ублей.</w:t>
      </w:r>
    </w:p>
    <w:p w:rsidR="00522CB1" w:rsidRPr="00E8477D" w:rsidRDefault="00522CB1" w:rsidP="00522CB1">
      <w:pPr>
        <w:jc w:val="both"/>
        <w:rPr>
          <w:bCs/>
          <w:iCs/>
          <w:sz w:val="28"/>
          <w:szCs w:val="28"/>
        </w:rPr>
      </w:pPr>
      <w:r w:rsidRPr="00E8477D">
        <w:rPr>
          <w:bCs/>
          <w:iCs/>
          <w:sz w:val="28"/>
          <w:szCs w:val="28"/>
        </w:rPr>
        <w:t xml:space="preserve"> </w:t>
      </w:r>
      <w:r w:rsidR="006E3AB8" w:rsidRPr="00E8477D">
        <w:rPr>
          <w:bCs/>
          <w:iCs/>
          <w:sz w:val="28"/>
          <w:szCs w:val="28"/>
        </w:rPr>
        <w:t xml:space="preserve">       </w:t>
      </w:r>
      <w:r w:rsidR="00E8477D" w:rsidRPr="00E8477D">
        <w:rPr>
          <w:sz w:val="28"/>
          <w:szCs w:val="28"/>
        </w:rPr>
        <w:t>На реализацию полномочий по осуществлению внешнего муниципального финансового контроля, переданных муниципальному району в соответствии с соглашением предусмотрены расходы в сумме 74,62 тыс. рублей на 2016 год.</w:t>
      </w:r>
    </w:p>
    <w:p w:rsidR="00522CB1" w:rsidRPr="00522CB1" w:rsidRDefault="001E62DB" w:rsidP="001E62DB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8477D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Расходы бюджета</w:t>
      </w:r>
      <w:r w:rsidR="00522CB1" w:rsidRPr="00522CB1">
        <w:rPr>
          <w:sz w:val="28"/>
          <w:szCs w:val="20"/>
        </w:rPr>
        <w:t xml:space="preserve"> на государственную регистраци</w:t>
      </w:r>
      <w:r>
        <w:rPr>
          <w:sz w:val="28"/>
          <w:szCs w:val="20"/>
        </w:rPr>
        <w:t xml:space="preserve">ю актов гражданского состояния  на 2016 год </w:t>
      </w:r>
      <w:r w:rsidR="007C14E9">
        <w:rPr>
          <w:sz w:val="28"/>
          <w:szCs w:val="20"/>
        </w:rPr>
        <w:t>предусматриваются в размере 6,55</w:t>
      </w:r>
      <w:r>
        <w:rPr>
          <w:sz w:val="28"/>
          <w:szCs w:val="20"/>
        </w:rPr>
        <w:t xml:space="preserve"> тыс. рублей.</w:t>
      </w:r>
    </w:p>
    <w:p w:rsidR="00522CB1" w:rsidRPr="00522CB1" w:rsidRDefault="00E8477D" w:rsidP="00522CB1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522CB1" w:rsidRPr="00522CB1">
        <w:rPr>
          <w:sz w:val="28"/>
          <w:szCs w:val="20"/>
        </w:rPr>
        <w:t xml:space="preserve"> Расходы на другие общегосударс</w:t>
      </w:r>
      <w:r w:rsidR="001E62DB">
        <w:rPr>
          <w:sz w:val="28"/>
          <w:szCs w:val="20"/>
        </w:rPr>
        <w:t>твенные вопросы составят на 2016</w:t>
      </w:r>
      <w:r w:rsidR="007C14E9">
        <w:rPr>
          <w:sz w:val="28"/>
          <w:szCs w:val="20"/>
        </w:rPr>
        <w:t xml:space="preserve"> год  – 1696,35</w:t>
      </w:r>
      <w:r>
        <w:rPr>
          <w:sz w:val="28"/>
          <w:szCs w:val="20"/>
        </w:rPr>
        <w:t xml:space="preserve"> </w:t>
      </w:r>
      <w:r w:rsidR="001E62DB">
        <w:rPr>
          <w:sz w:val="28"/>
          <w:szCs w:val="28"/>
        </w:rPr>
        <w:t>тыс. рублей.</w:t>
      </w:r>
    </w:p>
    <w:p w:rsidR="00522CB1" w:rsidRPr="00522CB1" w:rsidRDefault="00522CB1" w:rsidP="00522CB1">
      <w:pPr>
        <w:widowControl w:val="0"/>
        <w:tabs>
          <w:tab w:val="left" w:pos="0"/>
          <w:tab w:val="left" w:pos="3600"/>
          <w:tab w:val="left" w:pos="5220"/>
        </w:tabs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 xml:space="preserve">        Расходы по разделу </w:t>
      </w:r>
      <w:r w:rsidR="00E8477D">
        <w:rPr>
          <w:b/>
          <w:bCs/>
          <w:iCs/>
          <w:sz w:val="28"/>
          <w:szCs w:val="28"/>
        </w:rPr>
        <w:t>«Национальная о</w:t>
      </w:r>
      <w:r w:rsidRPr="00522CB1">
        <w:rPr>
          <w:b/>
          <w:bCs/>
          <w:iCs/>
          <w:sz w:val="28"/>
          <w:szCs w:val="28"/>
        </w:rPr>
        <w:t>борона»</w:t>
      </w:r>
      <w:r w:rsidRPr="00522CB1">
        <w:rPr>
          <w:bCs/>
          <w:iCs/>
          <w:sz w:val="28"/>
          <w:szCs w:val="28"/>
        </w:rPr>
        <w:t>, подразделу «Мобилизационная и вневойсковая подготовка» предусмотрены  на осуществление первичного воинского учета, где отсутствуют военные комиссариаты</w:t>
      </w:r>
      <w:r w:rsidR="00937774">
        <w:rPr>
          <w:sz w:val="28"/>
          <w:szCs w:val="28"/>
        </w:rPr>
        <w:t xml:space="preserve"> в 2016 году 169,54 тыс. рублей.</w:t>
      </w:r>
    </w:p>
    <w:p w:rsidR="00522CB1" w:rsidRPr="00522CB1" w:rsidRDefault="00522CB1" w:rsidP="00522CB1">
      <w:pPr>
        <w:widowControl w:val="0"/>
        <w:tabs>
          <w:tab w:val="num" w:pos="1571"/>
          <w:tab w:val="left" w:pos="3600"/>
          <w:tab w:val="left" w:pos="5220"/>
        </w:tabs>
        <w:ind w:firstLine="720"/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>Расходы бюджета по разделу «</w:t>
      </w:r>
      <w:r w:rsidRPr="00522CB1">
        <w:rPr>
          <w:b/>
          <w:bCs/>
          <w:iCs/>
          <w:sz w:val="28"/>
          <w:szCs w:val="28"/>
        </w:rPr>
        <w:t xml:space="preserve">Национальная безопасность и правоохранительная деятельность» </w:t>
      </w:r>
      <w:r w:rsidR="00937774">
        <w:rPr>
          <w:bCs/>
          <w:iCs/>
          <w:sz w:val="28"/>
          <w:szCs w:val="28"/>
        </w:rPr>
        <w:t>на 2016</w:t>
      </w:r>
      <w:r w:rsidRPr="00522CB1">
        <w:rPr>
          <w:bCs/>
          <w:iCs/>
          <w:sz w:val="28"/>
          <w:szCs w:val="28"/>
        </w:rPr>
        <w:t xml:space="preserve"> год предусмотрены в сумме </w:t>
      </w:r>
      <w:r w:rsidR="007C14E9">
        <w:rPr>
          <w:sz w:val="28"/>
          <w:szCs w:val="20"/>
        </w:rPr>
        <w:t xml:space="preserve"> 80,50</w:t>
      </w:r>
      <w:r w:rsidR="00937774">
        <w:rPr>
          <w:sz w:val="28"/>
          <w:szCs w:val="20"/>
        </w:rPr>
        <w:t xml:space="preserve"> тыс. рублей.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E8477D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 Расходы по разделу </w:t>
      </w:r>
      <w:r w:rsidRPr="00522CB1">
        <w:rPr>
          <w:b/>
          <w:bCs/>
          <w:iCs/>
          <w:sz w:val="28"/>
          <w:szCs w:val="28"/>
        </w:rPr>
        <w:t>«Национальная экономика»</w:t>
      </w:r>
      <w:r w:rsidR="00937774">
        <w:rPr>
          <w:bCs/>
          <w:iCs/>
          <w:sz w:val="28"/>
          <w:szCs w:val="28"/>
        </w:rPr>
        <w:t xml:space="preserve"> на 2016</w:t>
      </w:r>
      <w:r w:rsidRPr="00522CB1">
        <w:rPr>
          <w:bCs/>
          <w:iCs/>
          <w:sz w:val="28"/>
          <w:szCs w:val="28"/>
        </w:rPr>
        <w:t xml:space="preserve"> год определены в сумме </w:t>
      </w:r>
      <w:r w:rsidR="00062F80">
        <w:rPr>
          <w:sz w:val="28"/>
          <w:szCs w:val="28"/>
        </w:rPr>
        <w:t>2960,02</w:t>
      </w:r>
      <w:r w:rsidRPr="00522CB1">
        <w:rPr>
          <w:bCs/>
          <w:iCs/>
          <w:sz w:val="28"/>
          <w:szCs w:val="28"/>
        </w:rPr>
        <w:t>тыс.</w:t>
      </w:r>
      <w:r w:rsidR="007C14E9">
        <w:rPr>
          <w:bCs/>
          <w:iCs/>
          <w:sz w:val="28"/>
          <w:szCs w:val="28"/>
        </w:rPr>
        <w:t xml:space="preserve"> </w:t>
      </w:r>
      <w:r w:rsidRPr="00522CB1">
        <w:rPr>
          <w:bCs/>
          <w:iCs/>
          <w:sz w:val="28"/>
          <w:szCs w:val="28"/>
        </w:rPr>
        <w:t>руб</w:t>
      </w:r>
      <w:r w:rsidR="00937774">
        <w:rPr>
          <w:bCs/>
          <w:iCs/>
          <w:sz w:val="28"/>
          <w:szCs w:val="28"/>
        </w:rPr>
        <w:t>лей</w:t>
      </w:r>
      <w:r w:rsidRPr="00522CB1">
        <w:rPr>
          <w:bCs/>
          <w:iCs/>
          <w:sz w:val="28"/>
          <w:szCs w:val="28"/>
        </w:rPr>
        <w:t>.</w:t>
      </w:r>
    </w:p>
    <w:p w:rsidR="00522CB1" w:rsidRPr="00522CB1" w:rsidRDefault="00E8477D" w:rsidP="00522CB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CB1" w:rsidRPr="00522CB1">
        <w:rPr>
          <w:sz w:val="28"/>
          <w:szCs w:val="28"/>
        </w:rPr>
        <w:t>Объемы сред</w:t>
      </w:r>
      <w:r w:rsidR="00937774">
        <w:rPr>
          <w:sz w:val="28"/>
          <w:szCs w:val="28"/>
        </w:rPr>
        <w:t>ств дорожного фонда м</w:t>
      </w:r>
      <w:r w:rsidR="00BB4A65">
        <w:rPr>
          <w:sz w:val="28"/>
          <w:szCs w:val="28"/>
        </w:rPr>
        <w:t xml:space="preserve">униципального образования </w:t>
      </w:r>
      <w:proofErr w:type="spellStart"/>
      <w:r w:rsidR="00BB4A65">
        <w:rPr>
          <w:sz w:val="28"/>
          <w:szCs w:val="28"/>
        </w:rPr>
        <w:t>Богданов</w:t>
      </w:r>
      <w:r w:rsidR="00937774">
        <w:rPr>
          <w:sz w:val="28"/>
          <w:szCs w:val="28"/>
        </w:rPr>
        <w:t>ского</w:t>
      </w:r>
      <w:proofErr w:type="spellEnd"/>
      <w:r w:rsidR="00937774">
        <w:rPr>
          <w:sz w:val="28"/>
          <w:szCs w:val="28"/>
        </w:rPr>
        <w:t xml:space="preserve"> сельсовета на 2016</w:t>
      </w:r>
      <w:r w:rsidR="00522CB1" w:rsidRPr="00522CB1">
        <w:rPr>
          <w:sz w:val="28"/>
          <w:szCs w:val="28"/>
        </w:rPr>
        <w:t xml:space="preserve"> го</w:t>
      </w:r>
      <w:r w:rsidR="004F624C">
        <w:rPr>
          <w:sz w:val="28"/>
          <w:szCs w:val="28"/>
        </w:rPr>
        <w:t>д прогнозируются</w:t>
      </w:r>
      <w:r w:rsidR="00BB4A65">
        <w:rPr>
          <w:sz w:val="28"/>
          <w:szCs w:val="28"/>
        </w:rPr>
        <w:t xml:space="preserve">  в сумме 2917,54</w:t>
      </w:r>
      <w:r w:rsidR="004A2EDF">
        <w:rPr>
          <w:sz w:val="28"/>
          <w:szCs w:val="28"/>
        </w:rPr>
        <w:t xml:space="preserve"> тыс. рублей.</w:t>
      </w:r>
      <w:r w:rsidR="00522CB1" w:rsidRPr="00522CB1">
        <w:rPr>
          <w:sz w:val="28"/>
          <w:szCs w:val="28"/>
        </w:rPr>
        <w:t xml:space="preserve"> </w:t>
      </w:r>
    </w:p>
    <w:p w:rsidR="004A2EDF" w:rsidRDefault="004A2EDF" w:rsidP="00522C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0D2">
        <w:rPr>
          <w:sz w:val="28"/>
          <w:szCs w:val="28"/>
        </w:rPr>
        <w:t xml:space="preserve">Дорожный фонд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сельсовета  сформирован </w:t>
      </w:r>
      <w:r w:rsidRPr="00EE1844">
        <w:rPr>
          <w:sz w:val="28"/>
          <w:szCs w:val="28"/>
        </w:rPr>
        <w:t xml:space="preserve"> за счет акциз</w:t>
      </w:r>
      <w:r>
        <w:rPr>
          <w:sz w:val="28"/>
          <w:szCs w:val="28"/>
        </w:rPr>
        <w:t>ов по подакцизным тов</w:t>
      </w:r>
      <w:r w:rsidR="00062F80">
        <w:rPr>
          <w:sz w:val="28"/>
          <w:szCs w:val="28"/>
        </w:rPr>
        <w:t xml:space="preserve">арам </w:t>
      </w:r>
      <w:r>
        <w:rPr>
          <w:sz w:val="28"/>
          <w:szCs w:val="28"/>
        </w:rPr>
        <w:t>и</w:t>
      </w:r>
      <w:r w:rsidR="004F624C">
        <w:rPr>
          <w:sz w:val="28"/>
          <w:szCs w:val="28"/>
        </w:rPr>
        <w:t xml:space="preserve"> средств</w:t>
      </w:r>
      <w:r w:rsidRPr="00EE1844">
        <w:rPr>
          <w:sz w:val="28"/>
          <w:szCs w:val="28"/>
        </w:rPr>
        <w:t xml:space="preserve">  местного бюджета </w:t>
      </w:r>
      <w:r w:rsidR="004F624C">
        <w:rPr>
          <w:sz w:val="28"/>
          <w:szCs w:val="28"/>
        </w:rPr>
        <w:t xml:space="preserve">по </w:t>
      </w:r>
      <w:proofErr w:type="spellStart"/>
      <w:r w:rsidR="004F624C">
        <w:rPr>
          <w:sz w:val="28"/>
          <w:szCs w:val="28"/>
        </w:rPr>
        <w:t>софинансированию</w:t>
      </w:r>
      <w:proofErr w:type="spellEnd"/>
      <w:r w:rsidR="004F624C">
        <w:rPr>
          <w:sz w:val="28"/>
          <w:szCs w:val="28"/>
        </w:rPr>
        <w:t xml:space="preserve"> </w:t>
      </w:r>
      <w:r w:rsidRPr="00EE1844">
        <w:rPr>
          <w:sz w:val="28"/>
          <w:szCs w:val="28"/>
        </w:rPr>
        <w:t xml:space="preserve">на </w:t>
      </w:r>
      <w:r w:rsidR="004F624C">
        <w:rPr>
          <w:sz w:val="28"/>
          <w:szCs w:val="28"/>
        </w:rPr>
        <w:t>строительство  дороги</w:t>
      </w:r>
      <w:r w:rsidRPr="00EE1844">
        <w:rPr>
          <w:sz w:val="28"/>
          <w:szCs w:val="28"/>
        </w:rPr>
        <w:t>.</w:t>
      </w:r>
    </w:p>
    <w:p w:rsidR="008D49CD" w:rsidRPr="00522CB1" w:rsidRDefault="00F94CC9" w:rsidP="009E1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Расходы по</w:t>
      </w:r>
      <w:r w:rsidR="008D49CD">
        <w:rPr>
          <w:color w:val="000000"/>
          <w:sz w:val="28"/>
          <w:szCs w:val="28"/>
          <w:shd w:val="clear" w:color="auto" w:fill="FFFFFF"/>
        </w:rPr>
        <w:t xml:space="preserve"> подраздел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8D49CD">
        <w:rPr>
          <w:color w:val="000000"/>
          <w:sz w:val="28"/>
          <w:szCs w:val="28"/>
          <w:shd w:val="clear" w:color="auto" w:fill="FFFFFF"/>
        </w:rPr>
        <w:t xml:space="preserve"> «Сельское хозяйство и рыболовство» на 2016</w:t>
      </w:r>
      <w:r w:rsidR="006C20D2">
        <w:rPr>
          <w:color w:val="000000"/>
          <w:sz w:val="28"/>
          <w:szCs w:val="28"/>
          <w:shd w:val="clear" w:color="auto" w:fill="FFFFFF"/>
        </w:rPr>
        <w:t xml:space="preserve"> год предусмотрены в сумме 42,48 тыс. рублей.</w:t>
      </w:r>
    </w:p>
    <w:p w:rsidR="00522CB1" w:rsidRPr="00522CB1" w:rsidRDefault="00F94CC9" w:rsidP="00522CB1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8D49CD">
        <w:rPr>
          <w:bCs/>
          <w:iCs/>
          <w:sz w:val="28"/>
          <w:szCs w:val="28"/>
        </w:rPr>
        <w:t xml:space="preserve"> Расходы бюджет</w:t>
      </w:r>
      <w:r w:rsidR="00522CB1" w:rsidRPr="00522CB1">
        <w:rPr>
          <w:bCs/>
          <w:iCs/>
          <w:sz w:val="28"/>
          <w:szCs w:val="28"/>
        </w:rPr>
        <w:t>а</w:t>
      </w:r>
      <w:r w:rsidR="008D49CD">
        <w:rPr>
          <w:bCs/>
          <w:iCs/>
          <w:sz w:val="28"/>
          <w:szCs w:val="28"/>
        </w:rPr>
        <w:t xml:space="preserve"> по</w:t>
      </w:r>
      <w:r w:rsidR="00522CB1" w:rsidRPr="00522CB1">
        <w:rPr>
          <w:bCs/>
          <w:iCs/>
          <w:sz w:val="28"/>
          <w:szCs w:val="28"/>
        </w:rPr>
        <w:t xml:space="preserve"> разделу </w:t>
      </w:r>
      <w:r w:rsidR="00522CB1" w:rsidRPr="00522CB1">
        <w:rPr>
          <w:b/>
          <w:bCs/>
          <w:iCs/>
          <w:sz w:val="28"/>
          <w:szCs w:val="28"/>
        </w:rPr>
        <w:t xml:space="preserve">«Жилищно-коммунальное хозяйство» </w:t>
      </w:r>
      <w:r w:rsidR="008D49CD">
        <w:rPr>
          <w:bCs/>
          <w:iCs/>
          <w:sz w:val="28"/>
          <w:szCs w:val="28"/>
        </w:rPr>
        <w:t>на</w:t>
      </w:r>
      <w:r w:rsidR="00735B29">
        <w:rPr>
          <w:bCs/>
          <w:iCs/>
          <w:sz w:val="28"/>
          <w:szCs w:val="28"/>
        </w:rPr>
        <w:t xml:space="preserve"> 2016 год определены в сумме 181,00 тыс. рублей на уличное освещение.</w:t>
      </w:r>
    </w:p>
    <w:p w:rsidR="00522CB1" w:rsidRPr="00522CB1" w:rsidRDefault="00F94CC9" w:rsidP="00522CB1">
      <w:pPr>
        <w:tabs>
          <w:tab w:val="left" w:pos="2225"/>
        </w:tabs>
        <w:ind w:left="-85" w:right="-8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735B29">
        <w:rPr>
          <w:bCs/>
          <w:iCs/>
          <w:sz w:val="28"/>
          <w:szCs w:val="28"/>
        </w:rPr>
        <w:t xml:space="preserve"> </w:t>
      </w:r>
      <w:r w:rsidR="008F4B0E">
        <w:rPr>
          <w:bCs/>
          <w:iCs/>
          <w:sz w:val="28"/>
          <w:szCs w:val="28"/>
        </w:rPr>
        <w:t xml:space="preserve">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 xml:space="preserve">«Культура, кинематография» </w:t>
      </w:r>
      <w:r w:rsidR="005B68EC" w:rsidRPr="005B68EC">
        <w:rPr>
          <w:bCs/>
          <w:iCs/>
          <w:sz w:val="28"/>
          <w:szCs w:val="28"/>
        </w:rPr>
        <w:t>в 2016 году</w:t>
      </w:r>
      <w:r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>определены в сумме</w:t>
      </w:r>
      <w:r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 xml:space="preserve"> </w:t>
      </w:r>
      <w:r w:rsidR="00062F80">
        <w:rPr>
          <w:sz w:val="28"/>
          <w:szCs w:val="28"/>
        </w:rPr>
        <w:t>2543,96</w:t>
      </w:r>
      <w:r w:rsidR="008F4B0E">
        <w:rPr>
          <w:sz w:val="28"/>
          <w:szCs w:val="28"/>
        </w:rPr>
        <w:t xml:space="preserve"> </w:t>
      </w:r>
      <w:r w:rsidR="00735B29">
        <w:rPr>
          <w:bCs/>
          <w:iCs/>
          <w:sz w:val="28"/>
          <w:szCs w:val="28"/>
        </w:rPr>
        <w:t>тыс. рублей   или 22,7</w:t>
      </w:r>
      <w:r w:rsidR="008F4B0E">
        <w:rPr>
          <w:bCs/>
          <w:iCs/>
          <w:sz w:val="28"/>
          <w:szCs w:val="28"/>
        </w:rPr>
        <w:t xml:space="preserve"> процента от общего объема расходов.</w:t>
      </w:r>
    </w:p>
    <w:p w:rsidR="00522CB1" w:rsidRPr="00522CB1" w:rsidRDefault="00F94CC9" w:rsidP="00F94CC9">
      <w:pPr>
        <w:widowControl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522CB1" w:rsidRPr="00522CB1">
        <w:rPr>
          <w:bCs/>
          <w:iCs/>
          <w:sz w:val="28"/>
          <w:szCs w:val="28"/>
        </w:rPr>
        <w:t xml:space="preserve">Расходы по подразделу </w:t>
      </w:r>
      <w:r w:rsidR="00522CB1" w:rsidRPr="00522CB1">
        <w:rPr>
          <w:b/>
          <w:bCs/>
          <w:iCs/>
          <w:sz w:val="28"/>
          <w:szCs w:val="28"/>
        </w:rPr>
        <w:t>«Культура»</w:t>
      </w:r>
      <w:r w:rsidR="00522CB1" w:rsidRPr="00522CB1">
        <w:rPr>
          <w:bCs/>
          <w:iCs/>
          <w:sz w:val="28"/>
          <w:szCs w:val="28"/>
        </w:rPr>
        <w:t xml:space="preserve"> предусматриваются на обеспечение </w:t>
      </w:r>
      <w:r w:rsidR="00522CB1" w:rsidRPr="00522CB1">
        <w:rPr>
          <w:bCs/>
          <w:iCs/>
          <w:sz w:val="28"/>
          <w:szCs w:val="28"/>
        </w:rPr>
        <w:lastRenderedPageBreak/>
        <w:t xml:space="preserve">деятельности </w:t>
      </w:r>
      <w:r w:rsidR="008F4B0E">
        <w:rPr>
          <w:bCs/>
          <w:iCs/>
          <w:sz w:val="28"/>
          <w:szCs w:val="28"/>
        </w:rPr>
        <w:t>муниципаль</w:t>
      </w:r>
      <w:r w:rsidR="00735B29">
        <w:rPr>
          <w:bCs/>
          <w:iCs/>
          <w:sz w:val="28"/>
          <w:szCs w:val="28"/>
        </w:rPr>
        <w:t>ного казенного учреждения «Культурно – досуговый центр».</w:t>
      </w:r>
    </w:p>
    <w:p w:rsidR="00522CB1" w:rsidRPr="00522CB1" w:rsidRDefault="00F94CC9" w:rsidP="00CE318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9E159C">
        <w:rPr>
          <w:sz w:val="28"/>
          <w:szCs w:val="28"/>
        </w:rPr>
        <w:t>На 2016</w:t>
      </w:r>
      <w:r w:rsidR="00522CB1" w:rsidRPr="00522CB1">
        <w:rPr>
          <w:sz w:val="28"/>
          <w:szCs w:val="28"/>
        </w:rPr>
        <w:t xml:space="preserve"> год принимает</w:t>
      </w:r>
      <w:r w:rsidR="00CE3184">
        <w:rPr>
          <w:sz w:val="28"/>
          <w:szCs w:val="28"/>
        </w:rPr>
        <w:t xml:space="preserve">ся сбалансированный бюджет, </w:t>
      </w:r>
      <w:r w:rsidR="00522CB1" w:rsidRPr="00522CB1">
        <w:rPr>
          <w:sz w:val="28"/>
          <w:szCs w:val="28"/>
        </w:rPr>
        <w:t>объем предусмотренных бюджетом расходов соответствует объему доходов бюджета,  поэтому источники финансирования</w:t>
      </w:r>
      <w:r>
        <w:rPr>
          <w:sz w:val="28"/>
          <w:szCs w:val="28"/>
        </w:rPr>
        <w:t xml:space="preserve"> </w:t>
      </w:r>
      <w:r w:rsidR="00522CB1" w:rsidRPr="009E159C">
        <w:rPr>
          <w:sz w:val="28"/>
          <w:szCs w:val="28"/>
        </w:rPr>
        <w:t>дефицита бюджета</w:t>
      </w:r>
      <w:r w:rsidR="00522CB1" w:rsidRPr="00522CB1">
        <w:rPr>
          <w:sz w:val="28"/>
          <w:szCs w:val="28"/>
        </w:rPr>
        <w:t xml:space="preserve"> не определены.   </w:t>
      </w:r>
    </w:p>
    <w:p w:rsidR="008467C1" w:rsidRPr="00EE1844" w:rsidRDefault="00F94CC9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184">
        <w:rPr>
          <w:sz w:val="28"/>
          <w:szCs w:val="28"/>
        </w:rPr>
        <w:t>Статьей 10</w:t>
      </w:r>
      <w:r w:rsidR="009E159C">
        <w:rPr>
          <w:sz w:val="28"/>
          <w:szCs w:val="28"/>
        </w:rPr>
        <w:t xml:space="preserve"> П</w:t>
      </w:r>
      <w:r w:rsidR="008467C1" w:rsidRPr="00EE1844">
        <w:rPr>
          <w:sz w:val="28"/>
          <w:szCs w:val="28"/>
        </w:rPr>
        <w:t>роекта решения  определена долговая политика и муни</w:t>
      </w:r>
      <w:r w:rsidR="009E159C">
        <w:rPr>
          <w:sz w:val="28"/>
          <w:szCs w:val="28"/>
        </w:rPr>
        <w:t>ципальный долг м</w:t>
      </w:r>
      <w:r w:rsidR="00CE3184">
        <w:rPr>
          <w:sz w:val="28"/>
          <w:szCs w:val="28"/>
        </w:rPr>
        <w:t xml:space="preserve">униципального образования </w:t>
      </w:r>
      <w:proofErr w:type="spellStart"/>
      <w:r w:rsidR="00CE3184">
        <w:rPr>
          <w:sz w:val="28"/>
          <w:szCs w:val="28"/>
        </w:rPr>
        <w:t>Богданов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</w:t>
      </w:r>
      <w:proofErr w:type="spellStart"/>
      <w:r w:rsidR="009E159C">
        <w:rPr>
          <w:sz w:val="28"/>
          <w:szCs w:val="28"/>
        </w:rPr>
        <w:t>Степновского</w:t>
      </w:r>
      <w:proofErr w:type="spellEnd"/>
      <w:r w:rsidR="009E159C">
        <w:rPr>
          <w:sz w:val="28"/>
          <w:szCs w:val="28"/>
        </w:rPr>
        <w:t xml:space="preserve"> района Ставропольского края на 2016</w:t>
      </w:r>
      <w:r w:rsidR="008467C1" w:rsidRPr="00EE1844">
        <w:rPr>
          <w:sz w:val="28"/>
          <w:szCs w:val="28"/>
        </w:rPr>
        <w:t xml:space="preserve"> год</w:t>
      </w:r>
      <w:r w:rsidR="008467C1">
        <w:rPr>
          <w:sz w:val="28"/>
          <w:szCs w:val="28"/>
        </w:rPr>
        <w:t>.</w:t>
      </w:r>
      <w:r w:rsidR="008467C1" w:rsidRPr="00EE1844">
        <w:rPr>
          <w:sz w:val="28"/>
          <w:szCs w:val="28"/>
        </w:rPr>
        <w:t xml:space="preserve"> Верхний предел муниципаль</w:t>
      </w:r>
      <w:r w:rsidR="009E159C">
        <w:rPr>
          <w:sz w:val="28"/>
          <w:szCs w:val="28"/>
        </w:rPr>
        <w:t>ного долга по состоянию на 01 января 2017</w:t>
      </w:r>
      <w:r w:rsidR="008467C1" w:rsidRPr="00EE1844">
        <w:rPr>
          <w:sz w:val="28"/>
          <w:szCs w:val="28"/>
        </w:rPr>
        <w:t xml:space="preserve"> года по дол</w:t>
      </w:r>
      <w:r w:rsidR="009E159C">
        <w:rPr>
          <w:sz w:val="28"/>
          <w:szCs w:val="28"/>
        </w:rPr>
        <w:t>говым обязательствам м</w:t>
      </w:r>
      <w:r w:rsidR="00CE3184">
        <w:rPr>
          <w:sz w:val="28"/>
          <w:szCs w:val="28"/>
        </w:rPr>
        <w:t xml:space="preserve">униципального образования </w:t>
      </w:r>
      <w:proofErr w:type="spellStart"/>
      <w:r w:rsidR="00CE3184">
        <w:rPr>
          <w:sz w:val="28"/>
          <w:szCs w:val="28"/>
        </w:rPr>
        <w:t>Богданов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установлен в сумме 0,0 тыс.</w:t>
      </w:r>
      <w:r>
        <w:rPr>
          <w:sz w:val="28"/>
          <w:szCs w:val="28"/>
        </w:rPr>
        <w:t xml:space="preserve"> </w:t>
      </w:r>
      <w:r w:rsidR="009E159C">
        <w:rPr>
          <w:sz w:val="28"/>
          <w:szCs w:val="28"/>
        </w:rPr>
        <w:t>рублей</w:t>
      </w:r>
      <w:r w:rsidR="008467C1" w:rsidRPr="00EE1844">
        <w:rPr>
          <w:sz w:val="28"/>
          <w:szCs w:val="28"/>
        </w:rPr>
        <w:t>, в том числе по муниципальным гарантиям 0</w:t>
      </w:r>
      <w:r w:rsidR="009E159C">
        <w:rPr>
          <w:sz w:val="28"/>
          <w:szCs w:val="28"/>
        </w:rPr>
        <w:t>,0 тыс.</w:t>
      </w:r>
      <w:r w:rsidR="008467C1" w:rsidRPr="00EE1844">
        <w:rPr>
          <w:sz w:val="28"/>
          <w:szCs w:val="28"/>
        </w:rPr>
        <w:t xml:space="preserve"> руб</w:t>
      </w:r>
      <w:r w:rsidR="009E159C">
        <w:rPr>
          <w:sz w:val="28"/>
          <w:szCs w:val="28"/>
        </w:rPr>
        <w:t>лей</w:t>
      </w:r>
      <w:r w:rsidR="008467C1" w:rsidRPr="00EE1844">
        <w:rPr>
          <w:sz w:val="28"/>
          <w:szCs w:val="28"/>
        </w:rPr>
        <w:t>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4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81086">
        <w:rPr>
          <w:rFonts w:ascii="Times New Roman" w:hAnsi="Times New Roman" w:cs="Times New Roman"/>
          <w:sz w:val="28"/>
          <w:szCs w:val="28"/>
        </w:rPr>
        <w:t>решения исполнены требования статьи 184.1 БК</w:t>
      </w:r>
      <w:r w:rsidRPr="00EE1844">
        <w:rPr>
          <w:rFonts w:ascii="Times New Roman" w:hAnsi="Times New Roman" w:cs="Times New Roman"/>
          <w:sz w:val="28"/>
          <w:szCs w:val="28"/>
        </w:rPr>
        <w:t xml:space="preserve">  РФ  об установлении общего объема </w:t>
      </w:r>
      <w:r w:rsidRPr="00C81086">
        <w:rPr>
          <w:rFonts w:ascii="Times New Roman" w:hAnsi="Times New Roman" w:cs="Times New Roman"/>
          <w:sz w:val="28"/>
          <w:szCs w:val="28"/>
        </w:rPr>
        <w:t>бюджетных ассигнований на исполнение публичных нормативных обязательств</w:t>
      </w:r>
      <w:r w:rsidR="00044AC7">
        <w:rPr>
          <w:rFonts w:ascii="Times New Roman" w:hAnsi="Times New Roman" w:cs="Times New Roman"/>
          <w:sz w:val="28"/>
          <w:szCs w:val="28"/>
        </w:rPr>
        <w:t xml:space="preserve">  (статья</w:t>
      </w:r>
      <w:r w:rsidR="00CE3184">
        <w:rPr>
          <w:rFonts w:ascii="Times New Roman" w:hAnsi="Times New Roman" w:cs="Times New Roman"/>
          <w:sz w:val="28"/>
          <w:szCs w:val="28"/>
        </w:rPr>
        <w:t xml:space="preserve"> 5</w:t>
      </w:r>
      <w:r w:rsidR="00C81086">
        <w:rPr>
          <w:rFonts w:ascii="Times New Roman" w:hAnsi="Times New Roman" w:cs="Times New Roman"/>
          <w:sz w:val="28"/>
          <w:szCs w:val="28"/>
        </w:rPr>
        <w:t xml:space="preserve"> П</w:t>
      </w:r>
      <w:r w:rsidRPr="00EE1844">
        <w:rPr>
          <w:rFonts w:ascii="Times New Roman" w:hAnsi="Times New Roman" w:cs="Times New Roman"/>
          <w:sz w:val="28"/>
          <w:szCs w:val="28"/>
        </w:rPr>
        <w:t>роекта решения).</w:t>
      </w:r>
    </w:p>
    <w:p w:rsidR="008467C1" w:rsidRDefault="00044AC7" w:rsidP="008467C1">
      <w:pPr>
        <w:pStyle w:val="6"/>
        <w:spacing w:before="0"/>
        <w:rPr>
          <w:rFonts w:eastAsia="Calibri"/>
          <w:lang w:eastAsia="en-US"/>
        </w:rPr>
      </w:pPr>
      <w:r>
        <w:rPr>
          <w:szCs w:val="28"/>
        </w:rPr>
        <w:t>С</w:t>
      </w:r>
      <w:r w:rsidR="008467C1" w:rsidRPr="00EE1844">
        <w:rPr>
          <w:szCs w:val="28"/>
        </w:rPr>
        <w:t>т</w:t>
      </w:r>
      <w:r>
        <w:rPr>
          <w:szCs w:val="28"/>
        </w:rPr>
        <w:t>атьей</w:t>
      </w:r>
      <w:r w:rsidR="00CE3184">
        <w:rPr>
          <w:szCs w:val="28"/>
        </w:rPr>
        <w:t xml:space="preserve"> 5</w:t>
      </w:r>
      <w:r w:rsidR="00C81086">
        <w:rPr>
          <w:szCs w:val="28"/>
        </w:rPr>
        <w:t xml:space="preserve"> П</w:t>
      </w:r>
      <w:r w:rsidR="008467C1" w:rsidRPr="00EE1844">
        <w:rPr>
          <w:szCs w:val="28"/>
        </w:rPr>
        <w:t xml:space="preserve">роекта решения  утверждены объемы бюджетных </w:t>
      </w:r>
      <w:r w:rsidR="008467C1" w:rsidRPr="00C81086">
        <w:rPr>
          <w:szCs w:val="28"/>
        </w:rPr>
        <w:t>ассигнований дорожного фонда</w:t>
      </w:r>
      <w:r w:rsidR="00CE3184">
        <w:rPr>
          <w:szCs w:val="28"/>
        </w:rPr>
        <w:t xml:space="preserve"> на 2016 год в объе</w:t>
      </w:r>
      <w:r w:rsidR="00062F80">
        <w:rPr>
          <w:szCs w:val="28"/>
        </w:rPr>
        <w:t>ме  968,96</w:t>
      </w:r>
      <w:r w:rsidR="00C81086">
        <w:rPr>
          <w:szCs w:val="28"/>
        </w:rPr>
        <w:t xml:space="preserve"> тыс.</w:t>
      </w:r>
      <w:r w:rsidR="00CE3184">
        <w:rPr>
          <w:szCs w:val="28"/>
        </w:rPr>
        <w:t xml:space="preserve"> </w:t>
      </w:r>
      <w:r w:rsidR="00C81086">
        <w:rPr>
          <w:szCs w:val="28"/>
        </w:rPr>
        <w:t>рублей</w:t>
      </w:r>
      <w:r w:rsidR="008467C1" w:rsidRPr="00EE1844">
        <w:rPr>
          <w:rFonts w:eastAsia="Calibri"/>
          <w:lang w:eastAsia="en-US"/>
        </w:rPr>
        <w:t>.</w:t>
      </w:r>
    </w:p>
    <w:p w:rsidR="008467C1" w:rsidRDefault="00C81086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требований статьи 179.4 БК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 РФ,  в части утверждения объема бюджетных ассигнований муниципального Доро</w:t>
      </w:r>
      <w:r>
        <w:rPr>
          <w:rFonts w:ascii="Times New Roman" w:hAnsi="Times New Roman" w:cs="Times New Roman"/>
          <w:sz w:val="28"/>
          <w:szCs w:val="28"/>
        </w:rPr>
        <w:t>жного фонда  при формировании  П</w:t>
      </w:r>
      <w:r w:rsidR="008467C1" w:rsidRPr="00EE1844">
        <w:rPr>
          <w:rFonts w:ascii="Times New Roman" w:hAnsi="Times New Roman" w:cs="Times New Roman"/>
          <w:sz w:val="28"/>
          <w:szCs w:val="28"/>
        </w:rPr>
        <w:t>роекта решения исполнены.</w:t>
      </w:r>
    </w:p>
    <w:p w:rsidR="00062F80" w:rsidRDefault="00062F80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CC9" w:rsidRPr="00EE1844" w:rsidRDefault="00F94CC9" w:rsidP="00062F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467C1" w:rsidRPr="00B54840" w:rsidRDefault="008467C1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964052" w:rsidP="008467C1">
      <w:pPr>
        <w:shd w:val="clear" w:color="auto" w:fill="FFFFFF"/>
        <w:ind w:left="5" w:firstLine="7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="008467C1" w:rsidRPr="00B424BC">
        <w:rPr>
          <w:color w:val="000000"/>
          <w:sz w:val="28"/>
          <w:szCs w:val="28"/>
        </w:rPr>
        <w:t>еречень</w:t>
      </w:r>
      <w:r w:rsidR="008467C1">
        <w:rPr>
          <w:color w:val="000000"/>
          <w:sz w:val="28"/>
          <w:szCs w:val="28"/>
        </w:rPr>
        <w:t xml:space="preserve">  документов,</w:t>
      </w:r>
      <w:r w:rsidR="00C81086">
        <w:rPr>
          <w:color w:val="000000"/>
          <w:sz w:val="28"/>
          <w:szCs w:val="28"/>
        </w:rPr>
        <w:t xml:space="preserve"> представленных одновременно с П</w:t>
      </w:r>
      <w:r w:rsidR="008467C1">
        <w:rPr>
          <w:color w:val="000000"/>
          <w:sz w:val="28"/>
          <w:szCs w:val="28"/>
        </w:rPr>
        <w:t>ро</w:t>
      </w:r>
      <w:r w:rsidR="00C81086">
        <w:rPr>
          <w:color w:val="000000"/>
          <w:sz w:val="28"/>
          <w:szCs w:val="28"/>
        </w:rPr>
        <w:t>ектом решения, соответствуют статье 184.</w:t>
      </w:r>
      <w:r w:rsidR="009B31B4">
        <w:rPr>
          <w:color w:val="000000"/>
          <w:sz w:val="28"/>
          <w:szCs w:val="28"/>
        </w:rPr>
        <w:t>2</w:t>
      </w:r>
      <w:r w:rsidR="00C81086">
        <w:rPr>
          <w:color w:val="000000"/>
          <w:sz w:val="28"/>
          <w:szCs w:val="28"/>
        </w:rPr>
        <w:t xml:space="preserve"> БК РФ</w:t>
      </w:r>
      <w:r w:rsidR="008467C1">
        <w:rPr>
          <w:color w:val="000000"/>
          <w:sz w:val="28"/>
          <w:szCs w:val="28"/>
        </w:rPr>
        <w:t xml:space="preserve">  и </w:t>
      </w:r>
      <w:r w:rsidR="00C81086">
        <w:rPr>
          <w:color w:val="000000"/>
          <w:sz w:val="28"/>
          <w:szCs w:val="28"/>
        </w:rPr>
        <w:t xml:space="preserve">статье </w:t>
      </w:r>
      <w:r w:rsidR="008467C1" w:rsidRPr="003306AF">
        <w:rPr>
          <w:color w:val="000000"/>
          <w:sz w:val="28"/>
          <w:szCs w:val="28"/>
        </w:rPr>
        <w:t>1</w:t>
      </w:r>
      <w:r w:rsidR="009B31B4">
        <w:rPr>
          <w:color w:val="000000"/>
          <w:sz w:val="28"/>
          <w:szCs w:val="28"/>
        </w:rPr>
        <w:t>1</w:t>
      </w:r>
      <w:r w:rsidR="008467C1">
        <w:rPr>
          <w:color w:val="000000"/>
          <w:sz w:val="28"/>
          <w:szCs w:val="28"/>
        </w:rPr>
        <w:t xml:space="preserve"> Положения о </w:t>
      </w:r>
      <w:r w:rsidR="009B31B4">
        <w:rPr>
          <w:color w:val="000000"/>
          <w:sz w:val="28"/>
          <w:szCs w:val="28"/>
        </w:rPr>
        <w:t>бюджетном процессе</w:t>
      </w:r>
      <w:r w:rsidR="008467C1">
        <w:rPr>
          <w:color w:val="000000"/>
          <w:sz w:val="28"/>
          <w:szCs w:val="28"/>
        </w:rPr>
        <w:t xml:space="preserve">.  </w:t>
      </w:r>
    </w:p>
    <w:p w:rsidR="008467C1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2. </w:t>
      </w:r>
      <w:r w:rsidR="008467C1" w:rsidRPr="00A715A3">
        <w:rPr>
          <w:sz w:val="28"/>
        </w:rPr>
        <w:t>Состав основных характеристик</w:t>
      </w:r>
      <w:r w:rsidR="009B31B4">
        <w:rPr>
          <w:sz w:val="28"/>
        </w:rPr>
        <w:t xml:space="preserve"> местного</w:t>
      </w:r>
      <w:r>
        <w:rPr>
          <w:sz w:val="28"/>
        </w:rPr>
        <w:t xml:space="preserve"> </w:t>
      </w:r>
      <w:r w:rsidR="008467C1">
        <w:rPr>
          <w:sz w:val="28"/>
        </w:rPr>
        <w:t>б</w:t>
      </w:r>
      <w:r w:rsidR="008467C1" w:rsidRPr="00A715A3">
        <w:rPr>
          <w:sz w:val="28"/>
        </w:rPr>
        <w:t>юджета  и показатели</w:t>
      </w:r>
      <w:r w:rsidR="008467C1">
        <w:rPr>
          <w:sz w:val="28"/>
        </w:rPr>
        <w:t>,</w:t>
      </w:r>
      <w:r w:rsidR="008467C1" w:rsidRPr="00A715A3">
        <w:rPr>
          <w:sz w:val="28"/>
        </w:rPr>
        <w:t xml:space="preserve"> представляемы</w:t>
      </w:r>
      <w:r w:rsidR="008467C1">
        <w:rPr>
          <w:sz w:val="28"/>
        </w:rPr>
        <w:t>е</w:t>
      </w:r>
      <w:r>
        <w:rPr>
          <w:sz w:val="28"/>
        </w:rPr>
        <w:t xml:space="preserve"> </w:t>
      </w:r>
      <w:r w:rsidR="009B31B4">
        <w:rPr>
          <w:sz w:val="28"/>
        </w:rPr>
        <w:t>для рассмотрения и утверждения п</w:t>
      </w:r>
      <w:r w:rsidR="008467C1" w:rsidRPr="00A715A3">
        <w:rPr>
          <w:sz w:val="28"/>
        </w:rPr>
        <w:t>роекта бюджета</w:t>
      </w:r>
      <w:r w:rsidR="009B31B4">
        <w:rPr>
          <w:sz w:val="28"/>
        </w:rPr>
        <w:t>,  соответствуют  статье 184.1 БК</w:t>
      </w:r>
      <w:r>
        <w:rPr>
          <w:sz w:val="28"/>
        </w:rPr>
        <w:t xml:space="preserve"> </w:t>
      </w:r>
      <w:r w:rsidR="008467C1">
        <w:rPr>
          <w:sz w:val="28"/>
        </w:rPr>
        <w:t xml:space="preserve">РФ </w:t>
      </w:r>
      <w:r w:rsidR="008467C1" w:rsidRPr="00315889">
        <w:rPr>
          <w:sz w:val="28"/>
        </w:rPr>
        <w:t xml:space="preserve">и </w:t>
      </w:r>
      <w:r w:rsidR="009B31B4">
        <w:rPr>
          <w:sz w:val="28"/>
        </w:rPr>
        <w:t xml:space="preserve">статье 12 </w:t>
      </w:r>
      <w:r w:rsidR="008467C1" w:rsidRPr="00A715A3">
        <w:rPr>
          <w:sz w:val="28"/>
        </w:rPr>
        <w:t>П</w:t>
      </w:r>
      <w:r w:rsidR="008467C1">
        <w:rPr>
          <w:sz w:val="28"/>
        </w:rPr>
        <w:t>оложения о бюджетном процессе</w:t>
      </w:r>
      <w:r w:rsidR="008467C1" w:rsidRPr="00A715A3">
        <w:rPr>
          <w:sz w:val="28"/>
        </w:rPr>
        <w:t>.</w:t>
      </w:r>
    </w:p>
    <w:p w:rsidR="00964052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 3. Основные направления бюджетной политики, основные направления налоговой политики, основные направления долговой </w:t>
      </w:r>
      <w:r w:rsidR="003541C0">
        <w:rPr>
          <w:sz w:val="28"/>
        </w:rPr>
        <w:t>политики утверждены в установленный срок</w:t>
      </w:r>
      <w:r>
        <w:rPr>
          <w:sz w:val="28"/>
        </w:rPr>
        <w:t>.</w:t>
      </w:r>
    </w:p>
    <w:p w:rsidR="00964052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64052">
        <w:rPr>
          <w:sz w:val="28"/>
        </w:rPr>
        <w:t>4.</w:t>
      </w:r>
      <w:r>
        <w:rPr>
          <w:sz w:val="28"/>
        </w:rPr>
        <w:t xml:space="preserve"> Прогноз социально – экономического развития м</w:t>
      </w:r>
      <w:r w:rsidR="003541C0">
        <w:rPr>
          <w:sz w:val="28"/>
        </w:rPr>
        <w:t>униципального образования</w:t>
      </w:r>
      <w:r w:rsidR="00062F80">
        <w:rPr>
          <w:sz w:val="28"/>
        </w:rPr>
        <w:t xml:space="preserve"> </w:t>
      </w:r>
      <w:r w:rsidR="003541C0">
        <w:rPr>
          <w:sz w:val="28"/>
        </w:rPr>
        <w:t xml:space="preserve"> </w:t>
      </w:r>
      <w:proofErr w:type="spellStart"/>
      <w:r w:rsidR="003541C0">
        <w:rPr>
          <w:sz w:val="28"/>
        </w:rPr>
        <w:t>Богданов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сельсовета на 2016 год и п</w:t>
      </w:r>
      <w:r w:rsidR="00062F80">
        <w:rPr>
          <w:sz w:val="28"/>
        </w:rPr>
        <w:t>лановый период 2017 – 2018 годы</w:t>
      </w:r>
      <w:r>
        <w:rPr>
          <w:sz w:val="28"/>
        </w:rPr>
        <w:t xml:space="preserve"> разработан и одобрен постановлением администрации м</w:t>
      </w:r>
      <w:r w:rsidR="003541C0">
        <w:rPr>
          <w:sz w:val="28"/>
        </w:rPr>
        <w:t xml:space="preserve">униципального образования </w:t>
      </w:r>
      <w:proofErr w:type="spellStart"/>
      <w:r w:rsidR="003541C0">
        <w:rPr>
          <w:sz w:val="28"/>
        </w:rPr>
        <w:t>Богдановского</w:t>
      </w:r>
      <w:proofErr w:type="spellEnd"/>
      <w:r w:rsidR="003541C0">
        <w:rPr>
          <w:sz w:val="28"/>
        </w:rPr>
        <w:t xml:space="preserve"> сельсовета от 26 октября 2015 года № 49</w:t>
      </w:r>
      <w:r>
        <w:rPr>
          <w:sz w:val="28"/>
        </w:rPr>
        <w:t xml:space="preserve"> в установленный срок.</w:t>
      </w:r>
    </w:p>
    <w:p w:rsidR="00D2233A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5. На основании Планового реестра расходных обязательств м</w:t>
      </w:r>
      <w:r w:rsidR="003541C0">
        <w:rPr>
          <w:sz w:val="28"/>
        </w:rPr>
        <w:t xml:space="preserve">униципального образования </w:t>
      </w:r>
      <w:proofErr w:type="spellStart"/>
      <w:r w:rsidR="003541C0">
        <w:rPr>
          <w:sz w:val="28"/>
        </w:rPr>
        <w:t>Богданов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сельсовета сформированы расходы бюджета поселения.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6. Проект решения содержит следующие основные характеристики бюджета поселения на 2016 год: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</w:t>
      </w:r>
      <w:r w:rsidR="003541C0">
        <w:rPr>
          <w:sz w:val="28"/>
        </w:rPr>
        <w:t>й объем доходов в сумме 11184,48</w:t>
      </w:r>
      <w:r>
        <w:rPr>
          <w:sz w:val="28"/>
        </w:rPr>
        <w:t xml:space="preserve"> тыс. рублей;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- общий</w:t>
      </w:r>
      <w:r w:rsidR="003541C0">
        <w:rPr>
          <w:sz w:val="28"/>
        </w:rPr>
        <w:t xml:space="preserve"> объем расходов в сумме 11184,48</w:t>
      </w:r>
      <w:r>
        <w:rPr>
          <w:sz w:val="28"/>
        </w:rPr>
        <w:t xml:space="preserve"> тыс. рублей.</w:t>
      </w:r>
    </w:p>
    <w:p w:rsidR="008467C1" w:rsidRPr="00986AF2" w:rsidRDefault="002B18E2" w:rsidP="002B18E2">
      <w:pPr>
        <w:shd w:val="clear" w:color="auto" w:fill="FFFFFF"/>
        <w:ind w:left="5" w:right="43"/>
        <w:jc w:val="both"/>
      </w:pPr>
      <w:r>
        <w:rPr>
          <w:color w:val="000000"/>
          <w:spacing w:val="2"/>
          <w:sz w:val="28"/>
          <w:szCs w:val="28"/>
        </w:rPr>
        <w:t xml:space="preserve">        7</w:t>
      </w:r>
      <w:r w:rsidR="00964052">
        <w:rPr>
          <w:color w:val="000000"/>
          <w:spacing w:val="2"/>
          <w:sz w:val="28"/>
          <w:szCs w:val="28"/>
        </w:rPr>
        <w:t xml:space="preserve">. </w:t>
      </w:r>
      <w:r w:rsidR="008467C1" w:rsidRPr="00E112F1">
        <w:rPr>
          <w:color w:val="000000"/>
          <w:spacing w:val="2"/>
          <w:sz w:val="28"/>
          <w:szCs w:val="28"/>
        </w:rPr>
        <w:t>Проект бюджета сбалансирован по доходам и расходам,</w:t>
      </w:r>
      <w:r>
        <w:rPr>
          <w:color w:val="000000"/>
          <w:spacing w:val="2"/>
          <w:sz w:val="28"/>
          <w:szCs w:val="28"/>
        </w:rPr>
        <w:t xml:space="preserve"> </w:t>
      </w:r>
      <w:r w:rsidR="008467C1">
        <w:rPr>
          <w:color w:val="000000"/>
          <w:spacing w:val="2"/>
          <w:sz w:val="28"/>
          <w:szCs w:val="28"/>
        </w:rPr>
        <w:t xml:space="preserve"> предлагается к принятию бездефицитный бюджет.</w:t>
      </w:r>
    </w:p>
    <w:p w:rsidR="00964052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964052">
        <w:rPr>
          <w:bCs/>
          <w:sz w:val="28"/>
          <w:szCs w:val="28"/>
        </w:rPr>
        <w:t xml:space="preserve">. </w:t>
      </w:r>
      <w:r w:rsidR="008467C1">
        <w:rPr>
          <w:sz w:val="28"/>
          <w:szCs w:val="28"/>
          <w:shd w:val="clear" w:color="auto" w:fill="FFFFFF"/>
        </w:rPr>
        <w:t>Стать</w:t>
      </w:r>
      <w:r w:rsidR="003541C0">
        <w:rPr>
          <w:sz w:val="28"/>
          <w:szCs w:val="28"/>
          <w:shd w:val="clear" w:color="auto" w:fill="FFFFFF"/>
        </w:rPr>
        <w:t>ей  5</w:t>
      </w:r>
      <w:r w:rsidR="00D64D7D">
        <w:rPr>
          <w:sz w:val="28"/>
          <w:szCs w:val="28"/>
          <w:shd w:val="clear" w:color="auto" w:fill="FFFFFF"/>
        </w:rPr>
        <w:t xml:space="preserve"> П</w:t>
      </w:r>
      <w:r w:rsidR="008467C1">
        <w:rPr>
          <w:sz w:val="28"/>
          <w:szCs w:val="28"/>
          <w:shd w:val="clear" w:color="auto" w:fill="FFFFFF"/>
        </w:rPr>
        <w:t xml:space="preserve">роекта решения утверждены  объемы бюджетных  ассигнований  дорожного фонда </w:t>
      </w:r>
      <w:r w:rsidR="008467C1" w:rsidRPr="0061644B">
        <w:rPr>
          <w:bCs/>
          <w:color w:val="000000"/>
          <w:sz w:val="28"/>
          <w:szCs w:val="28"/>
        </w:rPr>
        <w:t>(</w:t>
      </w:r>
      <w:r w:rsidR="00D64D7D">
        <w:rPr>
          <w:bCs/>
          <w:color w:val="000000"/>
          <w:sz w:val="28"/>
          <w:szCs w:val="28"/>
        </w:rPr>
        <w:t>статья</w:t>
      </w:r>
      <w:r w:rsidR="008467C1" w:rsidRPr="00D46F59">
        <w:rPr>
          <w:bCs/>
          <w:color w:val="000000"/>
          <w:sz w:val="28"/>
          <w:szCs w:val="28"/>
        </w:rPr>
        <w:t xml:space="preserve"> 179.4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D64D7D">
        <w:rPr>
          <w:bCs/>
          <w:color w:val="000000"/>
          <w:sz w:val="28"/>
          <w:szCs w:val="28"/>
        </w:rPr>
        <w:t>.</w:t>
      </w:r>
    </w:p>
    <w:p w:rsidR="008467C1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64052">
        <w:rPr>
          <w:bCs/>
          <w:color w:val="000000"/>
          <w:sz w:val="28"/>
          <w:szCs w:val="28"/>
        </w:rPr>
        <w:t>.</w:t>
      </w:r>
      <w:r w:rsidR="00D64D7D">
        <w:rPr>
          <w:bCs/>
          <w:color w:val="000000"/>
          <w:sz w:val="28"/>
          <w:szCs w:val="28"/>
        </w:rPr>
        <w:t xml:space="preserve"> </w:t>
      </w:r>
      <w:r w:rsidR="008467C1">
        <w:rPr>
          <w:bCs/>
          <w:color w:val="000000"/>
          <w:sz w:val="28"/>
          <w:szCs w:val="28"/>
        </w:rPr>
        <w:t>В</w:t>
      </w:r>
      <w:r w:rsidR="008467C1" w:rsidRPr="0061644B">
        <w:rPr>
          <w:bCs/>
          <w:color w:val="000000"/>
          <w:sz w:val="28"/>
          <w:szCs w:val="28"/>
        </w:rPr>
        <w:t xml:space="preserve">ыдержаны нормы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 xml:space="preserve"> относительно предельного объема муниципального долга</w:t>
      </w:r>
      <w:r w:rsidR="00964052">
        <w:rPr>
          <w:bCs/>
          <w:color w:val="000000"/>
          <w:sz w:val="28"/>
          <w:szCs w:val="28"/>
        </w:rPr>
        <w:t xml:space="preserve">  </w:t>
      </w:r>
      <w:r w:rsidR="008467C1" w:rsidRPr="0061644B">
        <w:rPr>
          <w:bCs/>
          <w:color w:val="000000"/>
          <w:sz w:val="28"/>
          <w:szCs w:val="28"/>
        </w:rPr>
        <w:t>(с</w:t>
      </w:r>
      <w:r w:rsidR="008467C1">
        <w:rPr>
          <w:bCs/>
          <w:color w:val="000000"/>
          <w:sz w:val="28"/>
          <w:szCs w:val="28"/>
        </w:rPr>
        <w:t>т</w:t>
      </w:r>
      <w:r w:rsidR="00D64D7D">
        <w:rPr>
          <w:bCs/>
          <w:color w:val="000000"/>
          <w:sz w:val="28"/>
          <w:szCs w:val="28"/>
        </w:rPr>
        <w:t>атья</w:t>
      </w:r>
      <w:r w:rsidR="008467C1" w:rsidRPr="0061644B">
        <w:rPr>
          <w:bCs/>
          <w:color w:val="000000"/>
          <w:sz w:val="28"/>
          <w:szCs w:val="28"/>
        </w:rPr>
        <w:t xml:space="preserve"> 107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 и предельного объема р</w:t>
      </w:r>
      <w:r w:rsidR="00D64D7D">
        <w:rPr>
          <w:bCs/>
          <w:color w:val="000000"/>
          <w:sz w:val="28"/>
          <w:szCs w:val="28"/>
        </w:rPr>
        <w:t xml:space="preserve">асходов на его обслуживание (статья </w:t>
      </w:r>
      <w:r w:rsidR="008467C1" w:rsidRPr="0061644B">
        <w:rPr>
          <w:bCs/>
          <w:color w:val="000000"/>
          <w:sz w:val="28"/>
          <w:szCs w:val="28"/>
        </w:rPr>
        <w:t xml:space="preserve">111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8467C1">
        <w:rPr>
          <w:bCs/>
          <w:color w:val="000000"/>
          <w:sz w:val="28"/>
          <w:szCs w:val="28"/>
        </w:rPr>
        <w:t xml:space="preserve">. 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9640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 w:rsidR="00964052">
        <w:rPr>
          <w:bCs/>
          <w:color w:val="000000"/>
          <w:sz w:val="28"/>
          <w:szCs w:val="28"/>
        </w:rPr>
        <w:t xml:space="preserve">. </w:t>
      </w:r>
      <w:r w:rsidR="008467C1">
        <w:rPr>
          <w:bCs/>
          <w:color w:val="000000"/>
          <w:sz w:val="28"/>
          <w:szCs w:val="28"/>
        </w:rPr>
        <w:t xml:space="preserve">В соответствии </w:t>
      </w:r>
      <w:r w:rsidR="00D64D7D">
        <w:rPr>
          <w:bCs/>
          <w:color w:val="000000"/>
          <w:sz w:val="28"/>
          <w:szCs w:val="28"/>
        </w:rPr>
        <w:t xml:space="preserve">со статьей </w:t>
      </w:r>
      <w:r w:rsidR="008467C1" w:rsidRPr="00D46F59">
        <w:rPr>
          <w:bCs/>
          <w:color w:val="000000"/>
          <w:sz w:val="28"/>
          <w:szCs w:val="28"/>
        </w:rPr>
        <w:t>184.1 БК РФ</w:t>
      </w:r>
      <w:r w:rsidR="008467C1">
        <w:rPr>
          <w:bCs/>
          <w:color w:val="000000"/>
          <w:sz w:val="28"/>
          <w:szCs w:val="28"/>
        </w:rPr>
        <w:t xml:space="preserve"> утвержден общий объем бюджетных ассигнований на исполнение публичных нормативных обязательств.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11</w:t>
      </w:r>
      <w:r w:rsidR="00964052">
        <w:rPr>
          <w:bCs/>
          <w:color w:val="000000"/>
          <w:sz w:val="28"/>
          <w:szCs w:val="28"/>
        </w:rPr>
        <w:t xml:space="preserve">. </w:t>
      </w:r>
      <w:r w:rsidR="00D64D7D">
        <w:rPr>
          <w:bCs/>
          <w:color w:val="000000"/>
          <w:sz w:val="28"/>
          <w:szCs w:val="28"/>
        </w:rPr>
        <w:t>Размер дефицита в п</w:t>
      </w:r>
      <w:r w:rsidR="008467C1">
        <w:rPr>
          <w:bCs/>
          <w:color w:val="000000"/>
          <w:sz w:val="28"/>
          <w:szCs w:val="28"/>
        </w:rPr>
        <w:t>роекте местного бюджета соответствует требованиям пункта 3 статьи</w:t>
      </w:r>
      <w:r w:rsidR="00C05B4F">
        <w:rPr>
          <w:bCs/>
          <w:color w:val="000000"/>
          <w:sz w:val="28"/>
          <w:szCs w:val="28"/>
        </w:rPr>
        <w:t xml:space="preserve"> 92.1</w:t>
      </w:r>
      <w:r w:rsidR="00964052">
        <w:rPr>
          <w:bCs/>
          <w:color w:val="000000"/>
          <w:sz w:val="28"/>
          <w:szCs w:val="28"/>
        </w:rPr>
        <w:t xml:space="preserve">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851"/>
        <w:jc w:val="both"/>
        <w:rPr>
          <w:b/>
          <w:spacing w:val="3"/>
          <w:sz w:val="28"/>
          <w:szCs w:val="28"/>
        </w:rPr>
      </w:pPr>
    </w:p>
    <w:p w:rsidR="008467C1" w:rsidRDefault="008467C1" w:rsidP="00164001">
      <w:pPr>
        <w:ind w:firstLine="851"/>
        <w:jc w:val="center"/>
        <w:rPr>
          <w:spacing w:val="3"/>
          <w:sz w:val="28"/>
          <w:szCs w:val="28"/>
        </w:rPr>
      </w:pPr>
      <w:r w:rsidRPr="00C569DD">
        <w:rPr>
          <w:b/>
          <w:spacing w:val="3"/>
          <w:sz w:val="28"/>
          <w:szCs w:val="28"/>
        </w:rPr>
        <w:t>Предложения</w:t>
      </w:r>
      <w:r w:rsidRPr="00C569DD">
        <w:rPr>
          <w:spacing w:val="3"/>
          <w:sz w:val="28"/>
          <w:szCs w:val="28"/>
        </w:rPr>
        <w:t>:</w:t>
      </w:r>
    </w:p>
    <w:p w:rsidR="00164001" w:rsidRPr="00C569DD" w:rsidRDefault="00164001" w:rsidP="008467C1">
      <w:pPr>
        <w:ind w:firstLine="851"/>
        <w:jc w:val="both"/>
        <w:rPr>
          <w:sz w:val="28"/>
          <w:szCs w:val="28"/>
        </w:rPr>
      </w:pPr>
    </w:p>
    <w:p w:rsidR="008467C1" w:rsidRDefault="002B18E2" w:rsidP="00164001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Представленный П</w:t>
      </w:r>
      <w:r w:rsidR="00164001">
        <w:rPr>
          <w:sz w:val="28"/>
          <w:szCs w:val="28"/>
        </w:rPr>
        <w:t>роект решения Совета  депутатов м</w:t>
      </w:r>
      <w:r w:rsidR="003541C0">
        <w:rPr>
          <w:sz w:val="28"/>
          <w:szCs w:val="28"/>
        </w:rPr>
        <w:t xml:space="preserve">униципального образования </w:t>
      </w:r>
      <w:proofErr w:type="spellStart"/>
      <w:r w:rsidR="003541C0">
        <w:rPr>
          <w:sz w:val="28"/>
          <w:szCs w:val="28"/>
        </w:rPr>
        <w:t>Богданов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Ставропольского края «О  бюджете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</w:t>
      </w:r>
      <w:r w:rsidR="003541C0">
        <w:rPr>
          <w:sz w:val="28"/>
          <w:szCs w:val="28"/>
        </w:rPr>
        <w:t xml:space="preserve">униципального образования </w:t>
      </w:r>
      <w:proofErr w:type="spellStart"/>
      <w:r w:rsidR="003541C0">
        <w:rPr>
          <w:sz w:val="28"/>
          <w:szCs w:val="28"/>
        </w:rPr>
        <w:t>Богданов</w:t>
      </w:r>
      <w:r w:rsidR="00164001">
        <w:rPr>
          <w:sz w:val="28"/>
          <w:szCs w:val="28"/>
        </w:rPr>
        <w:t>ского</w:t>
      </w:r>
      <w:proofErr w:type="spellEnd"/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 Ставропольского края  на 2016 год»</w:t>
      </w:r>
      <w:r w:rsidR="0008760D">
        <w:rPr>
          <w:sz w:val="28"/>
          <w:szCs w:val="28"/>
        </w:rPr>
        <w:t xml:space="preserve"> в целом соответствует бюджетному </w:t>
      </w:r>
      <w:r w:rsidR="00164001">
        <w:rPr>
          <w:sz w:val="28"/>
          <w:szCs w:val="28"/>
        </w:rPr>
        <w:t xml:space="preserve"> законодательству Российской Федерации </w:t>
      </w:r>
      <w:r w:rsidR="0008760D">
        <w:rPr>
          <w:sz w:val="28"/>
          <w:szCs w:val="28"/>
        </w:rPr>
        <w:t xml:space="preserve">и может быть рассмотрен </w:t>
      </w:r>
      <w:r w:rsidR="00164001">
        <w:rPr>
          <w:sz w:val="28"/>
          <w:szCs w:val="28"/>
        </w:rPr>
        <w:t xml:space="preserve"> Советом депутатов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541C0">
        <w:rPr>
          <w:sz w:val="28"/>
          <w:szCs w:val="28"/>
        </w:rPr>
        <w:t xml:space="preserve"> </w:t>
      </w:r>
      <w:proofErr w:type="spellStart"/>
      <w:r w:rsidR="003541C0">
        <w:rPr>
          <w:sz w:val="28"/>
          <w:szCs w:val="28"/>
        </w:rPr>
        <w:t>Богданов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</w:t>
      </w:r>
      <w:r w:rsidR="0008760D">
        <w:rPr>
          <w:sz w:val="28"/>
          <w:szCs w:val="28"/>
        </w:rPr>
        <w:t>го</w:t>
      </w:r>
      <w:proofErr w:type="spellEnd"/>
      <w:r w:rsidR="0008760D">
        <w:rPr>
          <w:sz w:val="28"/>
          <w:szCs w:val="28"/>
        </w:rPr>
        <w:t xml:space="preserve">  района Ставропольского края в установленном порядке</w:t>
      </w:r>
      <w:r>
        <w:rPr>
          <w:sz w:val="28"/>
          <w:szCs w:val="28"/>
        </w:rPr>
        <w:t>.</w:t>
      </w:r>
    </w:p>
    <w:p w:rsidR="008467C1" w:rsidRPr="00F22942" w:rsidRDefault="008467C1" w:rsidP="008467C1">
      <w:pPr>
        <w:jc w:val="both"/>
        <w:rPr>
          <w:color w:val="1F497D"/>
        </w:rPr>
      </w:pPr>
    </w:p>
    <w:p w:rsidR="008467C1" w:rsidRDefault="008467C1" w:rsidP="008467C1">
      <w:pPr>
        <w:ind w:firstLine="709"/>
        <w:jc w:val="both"/>
        <w:rPr>
          <w:b/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164001" w:rsidRDefault="00164001" w:rsidP="003541C0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Инспектор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ревизионной  комиссии</w:t>
      </w:r>
    </w:p>
    <w:p w:rsidR="008467C1" w:rsidRPr="00BC7434" w:rsidRDefault="00164001" w:rsidP="003541C0">
      <w:pPr>
        <w:spacing w:line="24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8467C1" w:rsidRPr="00BC7434">
        <w:rPr>
          <w:sz w:val="28"/>
          <w:szCs w:val="28"/>
        </w:rPr>
        <w:t>овского</w:t>
      </w:r>
      <w:proofErr w:type="spellEnd"/>
      <w:r w:rsidR="008467C1" w:rsidRPr="00BC7434">
        <w:rPr>
          <w:sz w:val="28"/>
          <w:szCs w:val="28"/>
        </w:rPr>
        <w:t xml:space="preserve"> муниципального района</w:t>
      </w:r>
    </w:p>
    <w:p w:rsidR="008467C1" w:rsidRPr="00BC7434" w:rsidRDefault="008467C1" w:rsidP="003541C0">
      <w:pPr>
        <w:pStyle w:val="a9"/>
        <w:spacing w:line="240" w:lineRule="exact"/>
        <w:jc w:val="both"/>
        <w:rPr>
          <w:sz w:val="20"/>
          <w:szCs w:val="20"/>
        </w:rPr>
      </w:pPr>
      <w:r w:rsidRPr="00BC7434">
        <w:rPr>
          <w:sz w:val="28"/>
          <w:szCs w:val="28"/>
        </w:rPr>
        <w:t xml:space="preserve">Ставропольского края                                                              </w:t>
      </w:r>
      <w:r w:rsidR="002B18E2">
        <w:rPr>
          <w:sz w:val="28"/>
          <w:szCs w:val="28"/>
        </w:rPr>
        <w:t xml:space="preserve">       </w:t>
      </w:r>
      <w:r w:rsidRPr="00BC7434">
        <w:rPr>
          <w:sz w:val="28"/>
          <w:szCs w:val="28"/>
        </w:rPr>
        <w:t xml:space="preserve">  </w:t>
      </w:r>
      <w:proofErr w:type="spellStart"/>
      <w:r w:rsidR="00164001">
        <w:rPr>
          <w:sz w:val="28"/>
          <w:szCs w:val="28"/>
        </w:rPr>
        <w:t>В.А</w:t>
      </w:r>
      <w:r w:rsidRPr="00BC7434">
        <w:rPr>
          <w:sz w:val="28"/>
          <w:szCs w:val="28"/>
        </w:rPr>
        <w:t>.</w:t>
      </w:r>
      <w:r w:rsidR="00164001">
        <w:rPr>
          <w:sz w:val="28"/>
          <w:szCs w:val="28"/>
        </w:rPr>
        <w:t>Минец</w:t>
      </w:r>
      <w:proofErr w:type="spellEnd"/>
    </w:p>
    <w:p w:rsidR="00480D7A" w:rsidRDefault="00480D7A"/>
    <w:sectPr w:rsidR="00480D7A" w:rsidSect="004624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31" w:rsidRDefault="007C5B31" w:rsidP="008467C1">
      <w:r>
        <w:separator/>
      </w:r>
    </w:p>
  </w:endnote>
  <w:endnote w:type="continuationSeparator" w:id="0">
    <w:p w:rsidR="007C5B31" w:rsidRDefault="007C5B31" w:rsidP="008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C0" w:rsidRDefault="007534C0" w:rsidP="004624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34C0" w:rsidRDefault="007534C0" w:rsidP="00462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C0" w:rsidRDefault="007534C0" w:rsidP="004624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31" w:rsidRDefault="007C5B31" w:rsidP="008467C1">
      <w:r>
        <w:separator/>
      </w:r>
    </w:p>
  </w:footnote>
  <w:footnote w:type="continuationSeparator" w:id="0">
    <w:p w:rsidR="007C5B31" w:rsidRDefault="007C5B31" w:rsidP="0084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C0" w:rsidRDefault="007534C0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34C0" w:rsidRDefault="007534C0" w:rsidP="004624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C0" w:rsidRDefault="007534C0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6FF">
      <w:rPr>
        <w:rStyle w:val="a6"/>
        <w:noProof/>
      </w:rPr>
      <w:t>14</w:t>
    </w:r>
    <w:r>
      <w:rPr>
        <w:rStyle w:val="a6"/>
      </w:rPr>
      <w:fldChar w:fldCharType="end"/>
    </w:r>
  </w:p>
  <w:p w:rsidR="007534C0" w:rsidRDefault="007534C0" w:rsidP="0046249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CBA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6624B1"/>
    <w:multiLevelType w:val="hybridMultilevel"/>
    <w:tmpl w:val="6CD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D16C5B"/>
    <w:multiLevelType w:val="hybridMultilevel"/>
    <w:tmpl w:val="50FC6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E560EE"/>
    <w:multiLevelType w:val="hybridMultilevel"/>
    <w:tmpl w:val="25B4D22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2C2998"/>
    <w:multiLevelType w:val="hybridMultilevel"/>
    <w:tmpl w:val="B5D2E8A6"/>
    <w:lvl w:ilvl="0" w:tplc="B7420B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C1"/>
    <w:rsid w:val="0000690D"/>
    <w:rsid w:val="00006A1F"/>
    <w:rsid w:val="000136BD"/>
    <w:rsid w:val="0002402F"/>
    <w:rsid w:val="000405FB"/>
    <w:rsid w:val="00044AC7"/>
    <w:rsid w:val="00062F80"/>
    <w:rsid w:val="0008760D"/>
    <w:rsid w:val="000936B9"/>
    <w:rsid w:val="000A4D7C"/>
    <w:rsid w:val="000F1866"/>
    <w:rsid w:val="001125B1"/>
    <w:rsid w:val="001153C2"/>
    <w:rsid w:val="0012010C"/>
    <w:rsid w:val="00160B01"/>
    <w:rsid w:val="00164001"/>
    <w:rsid w:val="001641CB"/>
    <w:rsid w:val="001A47C7"/>
    <w:rsid w:val="001A6EC2"/>
    <w:rsid w:val="001E62DB"/>
    <w:rsid w:val="00205B69"/>
    <w:rsid w:val="00225636"/>
    <w:rsid w:val="00236FA5"/>
    <w:rsid w:val="0025113F"/>
    <w:rsid w:val="00251248"/>
    <w:rsid w:val="00273887"/>
    <w:rsid w:val="002B18E2"/>
    <w:rsid w:val="002B41BA"/>
    <w:rsid w:val="002B6201"/>
    <w:rsid w:val="002D35B1"/>
    <w:rsid w:val="00303ECE"/>
    <w:rsid w:val="00346901"/>
    <w:rsid w:val="003541C0"/>
    <w:rsid w:val="00360C6D"/>
    <w:rsid w:val="003650FC"/>
    <w:rsid w:val="00377737"/>
    <w:rsid w:val="003A6758"/>
    <w:rsid w:val="003B1D0C"/>
    <w:rsid w:val="003D6C8F"/>
    <w:rsid w:val="003E016A"/>
    <w:rsid w:val="003E322F"/>
    <w:rsid w:val="004075EE"/>
    <w:rsid w:val="0041379A"/>
    <w:rsid w:val="0046249C"/>
    <w:rsid w:val="00466315"/>
    <w:rsid w:val="00466CD8"/>
    <w:rsid w:val="00480D7A"/>
    <w:rsid w:val="0048342F"/>
    <w:rsid w:val="004A001E"/>
    <w:rsid w:val="004A2EDF"/>
    <w:rsid w:val="004C2A98"/>
    <w:rsid w:val="004F624C"/>
    <w:rsid w:val="00501DF2"/>
    <w:rsid w:val="00522CB1"/>
    <w:rsid w:val="0054563C"/>
    <w:rsid w:val="005520D7"/>
    <w:rsid w:val="005539ED"/>
    <w:rsid w:val="00585CE6"/>
    <w:rsid w:val="00587564"/>
    <w:rsid w:val="005B68EC"/>
    <w:rsid w:val="005B7731"/>
    <w:rsid w:val="0061281B"/>
    <w:rsid w:val="00612D36"/>
    <w:rsid w:val="006309C6"/>
    <w:rsid w:val="00655A7E"/>
    <w:rsid w:val="00657C1F"/>
    <w:rsid w:val="006605B2"/>
    <w:rsid w:val="00666870"/>
    <w:rsid w:val="00687E41"/>
    <w:rsid w:val="00692300"/>
    <w:rsid w:val="006A5BF5"/>
    <w:rsid w:val="006C20D2"/>
    <w:rsid w:val="006C5EE0"/>
    <w:rsid w:val="006E28D1"/>
    <w:rsid w:val="006E3AB8"/>
    <w:rsid w:val="006F30B4"/>
    <w:rsid w:val="00720C16"/>
    <w:rsid w:val="00735B29"/>
    <w:rsid w:val="00744BF6"/>
    <w:rsid w:val="007534C0"/>
    <w:rsid w:val="00774658"/>
    <w:rsid w:val="00796D81"/>
    <w:rsid w:val="007A598B"/>
    <w:rsid w:val="007B0952"/>
    <w:rsid w:val="007C14E9"/>
    <w:rsid w:val="007C5B31"/>
    <w:rsid w:val="007C6BB2"/>
    <w:rsid w:val="007D0FC9"/>
    <w:rsid w:val="007D5C8A"/>
    <w:rsid w:val="00815381"/>
    <w:rsid w:val="008323C9"/>
    <w:rsid w:val="00837706"/>
    <w:rsid w:val="00845E1C"/>
    <w:rsid w:val="008467C1"/>
    <w:rsid w:val="00854A6B"/>
    <w:rsid w:val="00870E89"/>
    <w:rsid w:val="008C16FF"/>
    <w:rsid w:val="008C2822"/>
    <w:rsid w:val="008D49CD"/>
    <w:rsid w:val="008E0AA6"/>
    <w:rsid w:val="008E266A"/>
    <w:rsid w:val="008F1616"/>
    <w:rsid w:val="008F4B0E"/>
    <w:rsid w:val="008F7EDD"/>
    <w:rsid w:val="00903CCB"/>
    <w:rsid w:val="00906112"/>
    <w:rsid w:val="00921AF8"/>
    <w:rsid w:val="00937774"/>
    <w:rsid w:val="00964052"/>
    <w:rsid w:val="00973F3E"/>
    <w:rsid w:val="009A267C"/>
    <w:rsid w:val="009B2743"/>
    <w:rsid w:val="009B31B4"/>
    <w:rsid w:val="009D53FC"/>
    <w:rsid w:val="009E159C"/>
    <w:rsid w:val="009E625B"/>
    <w:rsid w:val="00A262E2"/>
    <w:rsid w:val="00A269AB"/>
    <w:rsid w:val="00A4775A"/>
    <w:rsid w:val="00A53EF7"/>
    <w:rsid w:val="00A600C5"/>
    <w:rsid w:val="00A62E7F"/>
    <w:rsid w:val="00AA30AE"/>
    <w:rsid w:val="00AA3EEB"/>
    <w:rsid w:val="00AB006C"/>
    <w:rsid w:val="00AC51CF"/>
    <w:rsid w:val="00AC5CD5"/>
    <w:rsid w:val="00AE29E3"/>
    <w:rsid w:val="00AF3310"/>
    <w:rsid w:val="00B12BB7"/>
    <w:rsid w:val="00B2222E"/>
    <w:rsid w:val="00B6045B"/>
    <w:rsid w:val="00B608E6"/>
    <w:rsid w:val="00B63A6B"/>
    <w:rsid w:val="00B8169B"/>
    <w:rsid w:val="00B90722"/>
    <w:rsid w:val="00BA5692"/>
    <w:rsid w:val="00BB4A65"/>
    <w:rsid w:val="00BC14DA"/>
    <w:rsid w:val="00C03884"/>
    <w:rsid w:val="00C05B4F"/>
    <w:rsid w:val="00C14A40"/>
    <w:rsid w:val="00C20DBE"/>
    <w:rsid w:val="00C45663"/>
    <w:rsid w:val="00C657B7"/>
    <w:rsid w:val="00C73627"/>
    <w:rsid w:val="00C74E1B"/>
    <w:rsid w:val="00C81086"/>
    <w:rsid w:val="00C81994"/>
    <w:rsid w:val="00C91CC0"/>
    <w:rsid w:val="00CB4B25"/>
    <w:rsid w:val="00CB5406"/>
    <w:rsid w:val="00CE3184"/>
    <w:rsid w:val="00D14D0C"/>
    <w:rsid w:val="00D1538D"/>
    <w:rsid w:val="00D161E9"/>
    <w:rsid w:val="00D2233A"/>
    <w:rsid w:val="00D2424B"/>
    <w:rsid w:val="00D42980"/>
    <w:rsid w:val="00D554C8"/>
    <w:rsid w:val="00D6308C"/>
    <w:rsid w:val="00D64D7D"/>
    <w:rsid w:val="00D67B7F"/>
    <w:rsid w:val="00D87D05"/>
    <w:rsid w:val="00DA1013"/>
    <w:rsid w:val="00DB2879"/>
    <w:rsid w:val="00DB360A"/>
    <w:rsid w:val="00E01D4A"/>
    <w:rsid w:val="00E036C0"/>
    <w:rsid w:val="00E07987"/>
    <w:rsid w:val="00E1608B"/>
    <w:rsid w:val="00E27B47"/>
    <w:rsid w:val="00E30D1C"/>
    <w:rsid w:val="00E32B24"/>
    <w:rsid w:val="00E43340"/>
    <w:rsid w:val="00E51BD3"/>
    <w:rsid w:val="00E66FAB"/>
    <w:rsid w:val="00E72B6C"/>
    <w:rsid w:val="00E8477D"/>
    <w:rsid w:val="00E84C6D"/>
    <w:rsid w:val="00E9046E"/>
    <w:rsid w:val="00EB350C"/>
    <w:rsid w:val="00EC0868"/>
    <w:rsid w:val="00EC4177"/>
    <w:rsid w:val="00EC7B31"/>
    <w:rsid w:val="00EE21AD"/>
    <w:rsid w:val="00F2741A"/>
    <w:rsid w:val="00F342A3"/>
    <w:rsid w:val="00F36F4C"/>
    <w:rsid w:val="00F50CC2"/>
    <w:rsid w:val="00F56178"/>
    <w:rsid w:val="00F77468"/>
    <w:rsid w:val="00F82D90"/>
    <w:rsid w:val="00F93543"/>
    <w:rsid w:val="00F94CC9"/>
    <w:rsid w:val="00FA49D2"/>
    <w:rsid w:val="00FB162B"/>
    <w:rsid w:val="00FB7901"/>
    <w:rsid w:val="00FC47E3"/>
    <w:rsid w:val="00FC7B98"/>
    <w:rsid w:val="00FD0F09"/>
    <w:rsid w:val="00FD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67C1"/>
    <w:pPr>
      <w:keepNext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8467C1"/>
    <w:pPr>
      <w:keepNext/>
      <w:numPr>
        <w:ilvl w:val="1"/>
        <w:numId w:val="8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467C1"/>
    <w:pPr>
      <w:keepNext/>
      <w:numPr>
        <w:ilvl w:val="2"/>
        <w:numId w:val="8"/>
      </w:numPr>
      <w:tabs>
        <w:tab w:val="clear" w:pos="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467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7C1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846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846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467C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4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8467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467C1"/>
  </w:style>
  <w:style w:type="paragraph" w:styleId="a7">
    <w:name w:val="header"/>
    <w:basedOn w:val="a0"/>
    <w:link w:val="a8"/>
    <w:rsid w:val="0084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11"/>
    <w:rsid w:val="008467C1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846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467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467C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Ñòèëü1"/>
    <w:basedOn w:val="a0"/>
    <w:rsid w:val="008467C1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0"/>
    <w:link w:val="24"/>
    <w:rsid w:val="00846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467C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8467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467C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467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rsid w:val="008467C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d"/>
    <w:uiPriority w:val="9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абзац"/>
    <w:rsid w:val="008467C1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NormalANX">
    <w:name w:val="NormalANX"/>
    <w:basedOn w:val="a0"/>
    <w:rsid w:val="008467C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Маркер"/>
    <w:basedOn w:val="a0"/>
    <w:autoRedefine/>
    <w:rsid w:val="008467C1"/>
    <w:pPr>
      <w:tabs>
        <w:tab w:val="left" w:pos="0"/>
      </w:tabs>
      <w:ind w:hanging="100"/>
      <w:jc w:val="both"/>
    </w:pPr>
    <w:rPr>
      <w:snapToGrid w:val="0"/>
      <w:sz w:val="28"/>
      <w:szCs w:val="20"/>
    </w:rPr>
  </w:style>
  <w:style w:type="paragraph" w:styleId="af0">
    <w:name w:val="Normal (Web)"/>
    <w:basedOn w:val="a0"/>
    <w:uiPriority w:val="99"/>
    <w:rsid w:val="008467C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467C1"/>
    <w:rPr>
      <w:b/>
      <w:bCs/>
    </w:rPr>
  </w:style>
  <w:style w:type="paragraph" w:customStyle="1" w:styleId="41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0"/>
    <w:rsid w:val="008467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8467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ubhead">
    <w:name w:val="subhead"/>
    <w:basedOn w:val="a0"/>
    <w:rsid w:val="008467C1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CharChar">
    <w:name w:val="Char Char Знак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2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"/>
    <w:basedOn w:val="a0"/>
    <w:rsid w:val="008467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8467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3">
    <w:name w:val="Table Elegant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semiHidden/>
    <w:rsid w:val="008467C1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1"/>
    <w:rsid w:val="008467C1"/>
  </w:style>
  <w:style w:type="paragraph" w:customStyle="1" w:styleId="26">
    <w:name w:val="Знак Знак Знак Знак Знак Знак2 Знак"/>
    <w:basedOn w:val="a0"/>
    <w:rsid w:val="008467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Title"/>
    <w:basedOn w:val="a0"/>
    <w:link w:val="af5"/>
    <w:qFormat/>
    <w:rsid w:val="008467C1"/>
    <w:pPr>
      <w:jc w:val="center"/>
    </w:pPr>
  </w:style>
  <w:style w:type="character" w:customStyle="1" w:styleId="af5">
    <w:name w:val="Название Знак"/>
    <w:basedOn w:val="a1"/>
    <w:link w:val="af4"/>
    <w:rsid w:val="008467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8467C1"/>
    <w:rPr>
      <w:color w:val="0000FF"/>
      <w:u w:val="single"/>
    </w:rPr>
  </w:style>
  <w:style w:type="character" w:customStyle="1" w:styleId="11">
    <w:name w:val="Основной текст Знак1"/>
    <w:link w:val="a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"/>
    <w:basedOn w:val="a0"/>
    <w:rsid w:val="008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"/>
    <w:basedOn w:val="a0"/>
    <w:rsid w:val="00846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8467C1"/>
    <w:rPr>
      <w:rFonts w:ascii="Verdana" w:hAnsi="Verdana" w:cs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rsid w:val="008467C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846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8467C1"/>
    <w:rPr>
      <w:vertAlign w:val="superscript"/>
    </w:rPr>
  </w:style>
  <w:style w:type="character" w:customStyle="1" w:styleId="apple-converted-space">
    <w:name w:val="apple-converted-space"/>
    <w:basedOn w:val="a1"/>
    <w:rsid w:val="008467C1"/>
  </w:style>
  <w:style w:type="paragraph" w:customStyle="1" w:styleId="afc">
    <w:name w:val="Знак Знак Знак Знак Знак"/>
    <w:basedOn w:val="a0"/>
    <w:rsid w:val="008467C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Акт 6 пт"/>
    <w:basedOn w:val="a0"/>
    <w:qFormat/>
    <w:rsid w:val="008467C1"/>
    <w:pPr>
      <w:tabs>
        <w:tab w:val="left" w:pos="284"/>
      </w:tabs>
      <w:suppressAutoHyphens/>
      <w:spacing w:before="120"/>
      <w:ind w:firstLine="709"/>
      <w:jc w:val="both"/>
    </w:pPr>
    <w:rPr>
      <w:sz w:val="28"/>
      <w:szCs w:val="20"/>
    </w:rPr>
  </w:style>
  <w:style w:type="paragraph" w:styleId="afd">
    <w:name w:val="No Spacing"/>
    <w:uiPriority w:val="1"/>
    <w:qFormat/>
    <w:rsid w:val="001A47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C641-A2EB-4DA1-9CEE-7EC70D68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45</cp:revision>
  <cp:lastPrinted>2015-12-21T08:47:00Z</cp:lastPrinted>
  <dcterms:created xsi:type="dcterms:W3CDTF">2015-11-27T17:48:00Z</dcterms:created>
  <dcterms:modified xsi:type="dcterms:W3CDTF">2015-12-21T08:47:00Z</dcterms:modified>
</cp:coreProperties>
</file>