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7F03C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E41">
        <w:rPr>
          <w:rFonts w:ascii="Times New Roman" w:hAnsi="Times New Roman" w:cs="Times New Roman"/>
          <w:sz w:val="28"/>
          <w:szCs w:val="28"/>
        </w:rPr>
        <w:t>О ходе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47E41">
        <w:rPr>
          <w:rFonts w:ascii="Times New Roman" w:hAnsi="Times New Roman" w:cs="Times New Roman"/>
          <w:sz w:val="28"/>
          <w:szCs w:val="28"/>
        </w:rPr>
        <w:t>я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7E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00B8F" w:rsidRPr="005C0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504F8">
        <w:rPr>
          <w:rFonts w:ascii="Times New Roman" w:hAnsi="Times New Roman" w:cs="Times New Roman"/>
          <w:sz w:val="28"/>
          <w:szCs w:val="28"/>
        </w:rPr>
        <w:t xml:space="preserve"> 1.2 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5504F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04F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Контрольно-ревизионная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A282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5504F8">
        <w:rPr>
          <w:rFonts w:ascii="Times New Roman" w:hAnsi="Times New Roman" w:cs="Times New Roman"/>
          <w:sz w:val="28"/>
          <w:szCs w:val="28"/>
        </w:rPr>
        <w:t xml:space="preserve">распоряжение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04F8">
        <w:rPr>
          <w:rFonts w:ascii="Times New Roman" w:hAnsi="Times New Roman" w:cs="Times New Roman"/>
          <w:sz w:val="28"/>
          <w:szCs w:val="28"/>
        </w:rPr>
        <w:t>1</w:t>
      </w:r>
      <w:r w:rsidR="00FA2829">
        <w:rPr>
          <w:rFonts w:ascii="Times New Roman" w:hAnsi="Times New Roman" w:cs="Times New Roman"/>
          <w:sz w:val="28"/>
          <w:szCs w:val="28"/>
        </w:rPr>
        <w:t xml:space="preserve">4 мая </w:t>
      </w:r>
      <w:r w:rsidR="005504F8">
        <w:rPr>
          <w:rFonts w:ascii="Times New Roman" w:hAnsi="Times New Roman" w:cs="Times New Roman"/>
          <w:sz w:val="28"/>
          <w:szCs w:val="28"/>
        </w:rPr>
        <w:t>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5504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5504F8">
        <w:rPr>
          <w:rFonts w:ascii="Times New Roman" w:hAnsi="Times New Roman" w:cs="Times New Roman"/>
          <w:sz w:val="28"/>
          <w:szCs w:val="28"/>
        </w:rPr>
        <w:t xml:space="preserve"> 1</w:t>
      </w:r>
      <w:r w:rsidR="00FA2829">
        <w:rPr>
          <w:rFonts w:ascii="Times New Roman" w:hAnsi="Times New Roman" w:cs="Times New Roman"/>
          <w:sz w:val="28"/>
          <w:szCs w:val="28"/>
        </w:rPr>
        <w:t>6</w:t>
      </w:r>
      <w:r w:rsidR="005504F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B8F" w:rsidRDefault="00100B8F" w:rsidP="00B548FD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 w:rsidR="008D5E46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</w:t>
      </w:r>
      <w:r w:rsidR="008D5E46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B5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5E46">
        <w:rPr>
          <w:rFonts w:ascii="Times New Roman" w:hAnsi="Times New Roman" w:cs="Times New Roman"/>
          <w:sz w:val="28"/>
          <w:szCs w:val="28"/>
        </w:rPr>
        <w:t xml:space="preserve">ода, утвержденный </w:t>
      </w:r>
      <w:r w:rsidR="008D5E46"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 w:rsidR="008D5E46">
        <w:rPr>
          <w:rFonts w:ascii="Times New Roman" w:hAnsi="Times New Roman" w:cs="Times New Roman"/>
          <w:sz w:val="28"/>
          <w:szCs w:val="28"/>
        </w:rPr>
        <w:t>м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46"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 w:rsidR="008D5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E4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D5E4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8D5E46" w:rsidRPr="00BE6DB9">
        <w:rPr>
          <w:rFonts w:ascii="Times New Roman" w:hAnsi="Times New Roman" w:cs="Times New Roman"/>
          <w:sz w:val="28"/>
          <w:szCs w:val="28"/>
        </w:rPr>
        <w:t>1</w:t>
      </w:r>
      <w:r w:rsidR="00FA2829">
        <w:rPr>
          <w:rFonts w:ascii="Times New Roman" w:hAnsi="Times New Roman" w:cs="Times New Roman"/>
          <w:sz w:val="28"/>
          <w:szCs w:val="28"/>
        </w:rPr>
        <w:t>1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8D5E46" w:rsidRPr="00BE6D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FA2829">
        <w:rPr>
          <w:rFonts w:ascii="Times New Roman" w:hAnsi="Times New Roman" w:cs="Times New Roman"/>
          <w:sz w:val="28"/>
          <w:szCs w:val="28"/>
        </w:rPr>
        <w:t>151</w:t>
      </w:r>
      <w:r w:rsidR="008D5E46">
        <w:rPr>
          <w:rFonts w:ascii="Times New Roman" w:hAnsi="Times New Roman" w:cs="Times New Roman"/>
          <w:sz w:val="28"/>
          <w:szCs w:val="28"/>
        </w:rPr>
        <w:t>.</w:t>
      </w:r>
    </w:p>
    <w:p w:rsidR="00100B8F" w:rsidRDefault="00100B8F" w:rsidP="00547E41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 w:rsidR="00B548F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4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29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0B8F" w:rsidRDefault="00100B8F" w:rsidP="00B548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Вопросы:</w:t>
      </w:r>
      <w:bookmarkStart w:id="0" w:name="_GoBack"/>
      <w:bookmarkEnd w:id="0"/>
    </w:p>
    <w:p w:rsidR="002F0DAC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AC">
        <w:rPr>
          <w:rFonts w:ascii="Times New Roman" w:hAnsi="Times New Roman" w:cs="Times New Roman"/>
          <w:bCs/>
          <w:sz w:val="28"/>
          <w:szCs w:val="28"/>
        </w:rPr>
        <w:t>о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бщая характеристика исполнения бюджета</w:t>
      </w:r>
      <w:r w:rsidR="002F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0DAC" w:rsidRPr="002F0DA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2F0DAC" w:rsidRPr="002F0D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F0DAC" w:rsidRPr="002F0DA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>201</w:t>
      </w:r>
      <w:r w:rsidR="00FA2829">
        <w:rPr>
          <w:rFonts w:ascii="Times New Roman" w:hAnsi="Times New Roman" w:cs="Times New Roman"/>
          <w:bCs/>
          <w:sz w:val="28"/>
          <w:szCs w:val="28"/>
        </w:rPr>
        <w:t>8</w:t>
      </w:r>
      <w:r w:rsidR="002F0DAC" w:rsidRPr="002F0D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исполнения доходной части бюджета за 1 квартал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F00B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исполнения расходной части бюджета за 1 квартал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 w:rsidR="005F00B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00B8F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численности муниципальных служащих органов местного самоуправления и работников муниципальных учреждений;</w:t>
      </w:r>
    </w:p>
    <w:p w:rsidR="00547E41" w:rsidRDefault="008D5E46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исполнения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1 квартал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F00BC" w:rsidRPr="00547E41" w:rsidRDefault="005F00BC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- анализ использования резервного фонда администрации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 за первый квартал 201</w:t>
      </w:r>
      <w:r w:rsidR="00FA2829"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года;</w:t>
      </w:r>
    </w:p>
    <w:p w:rsidR="005F00BC" w:rsidRPr="00547E41" w:rsidRDefault="005F00BC" w:rsidP="00547E41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Style w:val="FontStyle14"/>
          <w:sz w:val="28"/>
          <w:szCs w:val="28"/>
        </w:rPr>
      </w:pPr>
      <w:r w:rsidRPr="00547E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7E41">
        <w:rPr>
          <w:rFonts w:ascii="Times New Roman" w:hAnsi="Times New Roman" w:cs="Times New Roman"/>
          <w:sz w:val="28"/>
          <w:szCs w:val="28"/>
        </w:rPr>
        <w:t>дефицит бюджета</w:t>
      </w:r>
      <w:r w:rsidRPr="00547E41">
        <w:rPr>
          <w:rStyle w:val="FontStyle14"/>
          <w:sz w:val="28"/>
          <w:szCs w:val="28"/>
        </w:rPr>
        <w:t xml:space="preserve"> </w:t>
      </w:r>
      <w:r w:rsidRPr="00547E41">
        <w:rPr>
          <w:rFonts w:ascii="Times New Roman" w:hAnsi="Times New Roman" w:cs="Times New Roman"/>
          <w:sz w:val="28"/>
          <w:szCs w:val="28"/>
        </w:rPr>
        <w:t xml:space="preserve">и муниципальный долг </w:t>
      </w:r>
      <w:proofErr w:type="spellStart"/>
      <w:r w:rsidRPr="00547E41">
        <w:rPr>
          <w:rStyle w:val="FontStyle14"/>
          <w:sz w:val="28"/>
          <w:szCs w:val="28"/>
        </w:rPr>
        <w:t>Степновского</w:t>
      </w:r>
      <w:proofErr w:type="spellEnd"/>
      <w:r w:rsidRPr="00547E41">
        <w:rPr>
          <w:rStyle w:val="FontStyle14"/>
          <w:sz w:val="28"/>
          <w:szCs w:val="28"/>
        </w:rPr>
        <w:t xml:space="preserve"> муниципального района Ставропольского края</w:t>
      </w:r>
      <w:r w:rsidR="002F0DAC" w:rsidRPr="00547E41">
        <w:rPr>
          <w:rStyle w:val="FontStyle14"/>
          <w:sz w:val="28"/>
          <w:szCs w:val="28"/>
        </w:rPr>
        <w:t>;</w:t>
      </w:r>
    </w:p>
    <w:p w:rsidR="00100B8F" w:rsidRPr="00547E41" w:rsidRDefault="00100B8F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- выводы по отчету об исполнении бюджета за 1 квартал 201</w:t>
      </w:r>
      <w:r w:rsidR="00FA2829" w:rsidRPr="00547E41">
        <w:rPr>
          <w:rFonts w:ascii="Times New Roman" w:hAnsi="Times New Roman" w:cs="Times New Roman"/>
          <w:sz w:val="28"/>
          <w:szCs w:val="28"/>
        </w:rPr>
        <w:t xml:space="preserve">8 </w:t>
      </w:r>
      <w:r w:rsidR="008D5E46" w:rsidRPr="00547E41">
        <w:rPr>
          <w:rFonts w:ascii="Times New Roman" w:hAnsi="Times New Roman" w:cs="Times New Roman"/>
          <w:sz w:val="28"/>
          <w:szCs w:val="28"/>
        </w:rPr>
        <w:t>года</w:t>
      </w:r>
      <w:r w:rsidRPr="00547E41">
        <w:rPr>
          <w:rFonts w:ascii="Times New Roman" w:hAnsi="Times New Roman" w:cs="Times New Roman"/>
          <w:sz w:val="28"/>
          <w:szCs w:val="28"/>
        </w:rPr>
        <w:t>.</w:t>
      </w:r>
    </w:p>
    <w:p w:rsidR="00547E41" w:rsidRPr="00547E41" w:rsidRDefault="00547E41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0BC" w:rsidRDefault="00100B8F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Выводы:</w:t>
      </w:r>
    </w:p>
    <w:p w:rsidR="002F0DAC" w:rsidRDefault="002F0DAC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1C5" w:rsidRDefault="00A451C5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1 квартал 201</w:t>
      </w:r>
      <w:r w:rsidR="00FA28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срок и в составе форм и документов, </w:t>
      </w:r>
      <w:r w:rsidRPr="00727E1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Default="002F0DAC" w:rsidP="0054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47E41">
        <w:rPr>
          <w:rFonts w:ascii="Times New Roman" w:hAnsi="Times New Roman" w:cs="Times New Roman"/>
          <w:bCs/>
          <w:sz w:val="28"/>
          <w:szCs w:val="28"/>
        </w:rPr>
        <w:t xml:space="preserve"> (далее – бюджет района)</w:t>
      </w:r>
      <w:r w:rsidRPr="00A45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Style w:val="FontStyle14"/>
          <w:sz w:val="28"/>
          <w:szCs w:val="28"/>
        </w:rPr>
        <w:t>за первый квартал 201</w:t>
      </w:r>
      <w:r w:rsidR="00FA2829">
        <w:rPr>
          <w:rStyle w:val="FontStyle14"/>
          <w:sz w:val="28"/>
          <w:szCs w:val="28"/>
        </w:rPr>
        <w:t>8</w:t>
      </w:r>
      <w:r w:rsidRPr="00A451C5">
        <w:rPr>
          <w:rStyle w:val="FontStyle14"/>
          <w:sz w:val="28"/>
          <w:szCs w:val="28"/>
        </w:rPr>
        <w:t xml:space="preserve">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E41" w:rsidRDefault="00547E41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5B5">
        <w:rPr>
          <w:rStyle w:val="FontStyle14"/>
          <w:sz w:val="28"/>
          <w:szCs w:val="28"/>
        </w:rPr>
        <w:t xml:space="preserve">Бюджет </w:t>
      </w:r>
      <w:r>
        <w:rPr>
          <w:rStyle w:val="FontStyle14"/>
          <w:sz w:val="28"/>
          <w:szCs w:val="28"/>
        </w:rPr>
        <w:t xml:space="preserve">района </w:t>
      </w:r>
      <w:r w:rsidRPr="000955B5">
        <w:rPr>
          <w:rStyle w:val="FontStyle14"/>
          <w:sz w:val="28"/>
          <w:szCs w:val="28"/>
        </w:rPr>
        <w:t>за первый квартал</w:t>
      </w:r>
      <w:r>
        <w:rPr>
          <w:rStyle w:val="FontStyle14"/>
          <w:sz w:val="28"/>
          <w:szCs w:val="28"/>
        </w:rPr>
        <w:t xml:space="preserve"> 2018 года</w:t>
      </w:r>
      <w:r w:rsidRPr="000955B5">
        <w:rPr>
          <w:rStyle w:val="FontStyle14"/>
          <w:sz w:val="28"/>
          <w:szCs w:val="28"/>
        </w:rPr>
        <w:t xml:space="preserve"> исполнен с </w:t>
      </w:r>
      <w:r>
        <w:rPr>
          <w:rStyle w:val="FontStyle14"/>
          <w:sz w:val="28"/>
          <w:szCs w:val="28"/>
        </w:rPr>
        <w:t>де</w:t>
      </w:r>
      <w:r w:rsidRPr="000955B5">
        <w:rPr>
          <w:rStyle w:val="FontStyle14"/>
          <w:sz w:val="28"/>
          <w:szCs w:val="28"/>
        </w:rPr>
        <w:t>фицитом</w:t>
      </w:r>
      <w:r w:rsidRPr="000955B5">
        <w:t xml:space="preserve"> </w:t>
      </w:r>
      <w:r w:rsidRPr="000955B5">
        <w:rPr>
          <w:rStyle w:val="FontStyle14"/>
          <w:sz w:val="28"/>
          <w:szCs w:val="28"/>
        </w:rPr>
        <w:t xml:space="preserve">в сумме </w:t>
      </w:r>
      <w:r>
        <w:rPr>
          <w:rStyle w:val="FontStyle14"/>
          <w:sz w:val="28"/>
          <w:szCs w:val="28"/>
        </w:rPr>
        <w:t>5 117,66</w:t>
      </w:r>
      <w:r w:rsidRPr="000955B5">
        <w:t xml:space="preserve"> </w:t>
      </w:r>
      <w:r w:rsidRPr="000955B5">
        <w:rPr>
          <w:rStyle w:val="FontStyle14"/>
          <w:sz w:val="28"/>
          <w:szCs w:val="28"/>
        </w:rPr>
        <w:t>тыс. рублей</w:t>
      </w:r>
      <w:r w:rsidRPr="000955B5">
        <w:rPr>
          <w:b/>
        </w:rPr>
        <w:t>.</w:t>
      </w:r>
    </w:p>
    <w:p w:rsidR="00FA2829" w:rsidRPr="00FA2829" w:rsidRDefault="00FA2829" w:rsidP="00547E41">
      <w:pPr>
        <w:tabs>
          <w:tab w:val="left" w:pos="851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доходам </w:t>
      </w:r>
      <w:r w:rsidRPr="00FA2829">
        <w:rPr>
          <w:rStyle w:val="FontStyle14"/>
          <w:sz w:val="28"/>
          <w:szCs w:val="28"/>
        </w:rPr>
        <w:t>за первый квартал 2018 года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составило 131 933,67 тыс. рублей или 25,8 процентов от утвержденных годовых плановых назначений, в том числе по налоговым доходам – 29,3 процентов, неналоговым доходам – 18,2 процентов, безвозмездным поступлениям – 26,1 процентов. </w:t>
      </w:r>
    </w:p>
    <w:p w:rsidR="00FA2829" w:rsidRPr="00FA2829" w:rsidRDefault="00FA2829" w:rsidP="00FA2829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Объем налоговых доходов за первый квартал 2018 года выше на 26,1 процента относительно первого квартала 2017 года, объем неналоговых доходов - больше в 1,75 раза. </w:t>
      </w:r>
    </w:p>
    <w:p w:rsid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>Исполнение бюджета района по расходам в отчетном периоде составило 137 051,33 тыс. рублей или 26,0 процентов годовых плановых назначений.</w:t>
      </w:r>
    </w:p>
    <w:p w:rsidR="00FA2829" w:rsidRP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Наиболее низкий процент исполнения уточненного плана 2018 года сложился в отчетном периоде по разделам «Национальная экономика» - 9,8 процентов, и «Физическая культура и спорт» 8,4 процентов. По разделу «Жилищно-коммунальное хозяйство» в первом квартале 2018 года расходы не производились.</w:t>
      </w:r>
    </w:p>
    <w:p w:rsidR="00FA2829" w:rsidRPr="00547E41" w:rsidRDefault="00FA2829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Диапазон освоения бюджетных средств по группам видов классификации расходов составляет от 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3,7 процентов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800 «Иные бюджетные ассигнования» до 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29,2 процентов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группе 300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долю 71,8 процента в общих расходах бюджета района по группам видов классификации расходов составили расходы по группе 100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45,1 %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) и группе 300 «</w:t>
      </w:r>
      <w:r w:rsidRPr="00547E41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населению» (26,7%)</w:t>
      </w:r>
      <w:r w:rsidRPr="00547E41">
        <w:rPr>
          <w:rFonts w:ascii="Times New Roman" w:eastAsia="Calibri" w:hAnsi="Times New Roman" w:cs="Times New Roman"/>
          <w:sz w:val="28"/>
          <w:szCs w:val="28"/>
          <w:lang w:eastAsia="en-US"/>
        </w:rPr>
        <w:t>. Минимальную долю 0,3 процента занимают расходы по группе 800 «Иные бюджетные ассигнования».</w:t>
      </w:r>
    </w:p>
    <w:p w:rsidR="00547E41" w:rsidRDefault="00547E41" w:rsidP="00547E41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</w:t>
      </w:r>
      <w:r w:rsidRPr="00547E41">
        <w:rPr>
          <w:rStyle w:val="FontStyle14"/>
          <w:sz w:val="28"/>
          <w:szCs w:val="28"/>
        </w:rPr>
        <w:t>за первый квартал 2018 года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128 870 тыс. рублей или 26,2 процента от уточненного годового плана.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 исполнения мероприятий по программам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варьирует в диапазоне от 10,8 процентов до 29,6 процентов. Наименьший процент исполнения 10,8 сложился по программе «Развитие сельского хозяйства», наибольший 29,6 – по программе «Социальная поддержка граждан».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расходование средств резервного фонда администрации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не производилось,</w:t>
      </w:r>
      <w:r w:rsidRPr="0054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E41">
        <w:rPr>
          <w:rFonts w:ascii="Times New Roman" w:hAnsi="Times New Roman" w:cs="Times New Roman"/>
          <w:sz w:val="28"/>
          <w:szCs w:val="28"/>
        </w:rPr>
        <w:t xml:space="preserve">по причине отсутствия оснований для его использования. Годовой объем ассигнований составляет 50,0 тыс. рублей. </w:t>
      </w: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FA2829" w:rsidRP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долга района по состоянию на 01.04.2018 года составляет </w:t>
      </w:r>
      <w:r w:rsidRPr="00547E41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100B8F" w:rsidRDefault="00FA2829" w:rsidP="00547E41">
      <w:pPr>
        <w:pStyle w:val="Default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547E41">
        <w:rPr>
          <w:sz w:val="28"/>
          <w:szCs w:val="28"/>
        </w:rPr>
        <w:t xml:space="preserve">     </w:t>
      </w:r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p w:rsidR="00066EAE" w:rsidRDefault="00066EAE"/>
    <w:sectPr w:rsidR="00066EAE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DE" w:rsidRDefault="004778DE" w:rsidP="002F0DAC">
      <w:pPr>
        <w:spacing w:after="0" w:line="240" w:lineRule="auto"/>
      </w:pPr>
      <w:r>
        <w:separator/>
      </w:r>
    </w:p>
  </w:endnote>
  <w:endnote w:type="continuationSeparator" w:id="0">
    <w:p w:rsidR="004778DE" w:rsidRDefault="004778DE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DE" w:rsidRDefault="004778DE" w:rsidP="002F0DAC">
      <w:pPr>
        <w:spacing w:after="0" w:line="240" w:lineRule="auto"/>
      </w:pPr>
      <w:r>
        <w:separator/>
      </w:r>
    </w:p>
  </w:footnote>
  <w:footnote w:type="continuationSeparator" w:id="0">
    <w:p w:rsidR="004778DE" w:rsidRDefault="004778DE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41">
          <w:rPr>
            <w:noProof/>
          </w:rPr>
          <w:t>2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100B8F"/>
    <w:rsid w:val="00297CE5"/>
    <w:rsid w:val="002F0DAC"/>
    <w:rsid w:val="004778DE"/>
    <w:rsid w:val="00547E41"/>
    <w:rsid w:val="005504F8"/>
    <w:rsid w:val="005F00BC"/>
    <w:rsid w:val="00680158"/>
    <w:rsid w:val="006A089A"/>
    <w:rsid w:val="007F03C2"/>
    <w:rsid w:val="00833351"/>
    <w:rsid w:val="00860765"/>
    <w:rsid w:val="008D1221"/>
    <w:rsid w:val="008D5E46"/>
    <w:rsid w:val="00A451C5"/>
    <w:rsid w:val="00B548FD"/>
    <w:rsid w:val="00BB7562"/>
    <w:rsid w:val="00BE6DB9"/>
    <w:rsid w:val="00C03B96"/>
    <w:rsid w:val="00DB0C44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2</cp:revision>
  <dcterms:created xsi:type="dcterms:W3CDTF">2018-05-31T11:55:00Z</dcterms:created>
  <dcterms:modified xsi:type="dcterms:W3CDTF">2018-05-31T11:55:00Z</dcterms:modified>
</cp:coreProperties>
</file>