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  <w:bookmarkStart w:id="0" w:name="_GoBack"/>
      <w:bookmarkEnd w:id="0"/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</w:t>
      </w:r>
      <w:r w:rsidR="00100B8F" w:rsidRPr="005C0E5E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00B8F" w:rsidRPr="005C0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00B8F">
        <w:rPr>
          <w:rFonts w:ascii="Times New Roman" w:hAnsi="Times New Roman" w:cs="Times New Roman"/>
          <w:sz w:val="28"/>
          <w:szCs w:val="28"/>
        </w:rPr>
        <w:t>7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2017г., </w:t>
      </w:r>
      <w:r w:rsidR="005504F8">
        <w:rPr>
          <w:rFonts w:ascii="Times New Roman" w:hAnsi="Times New Roman" w:cs="Times New Roman"/>
          <w:sz w:val="28"/>
          <w:szCs w:val="28"/>
        </w:rPr>
        <w:t xml:space="preserve">распоряжение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4F8">
        <w:rPr>
          <w:rFonts w:ascii="Times New Roman" w:hAnsi="Times New Roman" w:cs="Times New Roman"/>
          <w:sz w:val="28"/>
          <w:szCs w:val="28"/>
        </w:rPr>
        <w:t>15.05.2017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5504F8">
        <w:rPr>
          <w:rFonts w:ascii="Times New Roman" w:hAnsi="Times New Roman" w:cs="Times New Roman"/>
          <w:sz w:val="28"/>
          <w:szCs w:val="28"/>
        </w:rPr>
        <w:t xml:space="preserve"> 13-р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8D5E46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8D5E46" w:rsidRPr="00BE6DB9">
        <w:rPr>
          <w:rFonts w:ascii="Times New Roman" w:hAnsi="Times New Roman" w:cs="Times New Roman"/>
          <w:sz w:val="28"/>
          <w:szCs w:val="28"/>
        </w:rPr>
        <w:t>10 мая 2017 г. № 140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Pr="005C0E5E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Вопросы:</w:t>
      </w:r>
    </w:p>
    <w:p w:rsidR="00100B8F" w:rsidRDefault="00100B8F" w:rsidP="002F0DA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AC">
        <w:rPr>
          <w:rFonts w:ascii="Times New Roman" w:hAnsi="Times New Roman" w:cs="Times New Roman"/>
          <w:bCs/>
          <w:sz w:val="28"/>
          <w:szCs w:val="28"/>
        </w:rPr>
        <w:t>о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бщая характеристика исполнения бюджета</w:t>
      </w:r>
      <w:r w:rsidR="002F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0DAC" w:rsidRPr="002F0DA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2F0DAC" w:rsidRPr="002F0D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F0DAC" w:rsidRPr="002F0DA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AC" w:rsidRDefault="002F0DAC" w:rsidP="002F0DA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доходной части бюджета за 1 квартал 2017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F00B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расходной части бюджета за 1 квартал 2017</w:t>
      </w:r>
      <w:r w:rsidR="005F00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численности муниципальных служащих органов местного самоуправления и работников муниципальных учреждений;</w:t>
      </w:r>
    </w:p>
    <w:p w:rsidR="008D5E46" w:rsidRDefault="008D5E46" w:rsidP="005F00BC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2017 года;</w:t>
      </w:r>
    </w:p>
    <w:p w:rsidR="005F00BC" w:rsidRDefault="005F00BC" w:rsidP="005F00BC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00BC">
        <w:rPr>
          <w:sz w:val="28"/>
          <w:szCs w:val="28"/>
        </w:rPr>
        <w:t>- анализ использования резервного фонда администрации</w:t>
      </w:r>
      <w:r>
        <w:rPr>
          <w:sz w:val="28"/>
          <w:szCs w:val="28"/>
        </w:rPr>
        <w:t xml:space="preserve"> </w:t>
      </w:r>
      <w:proofErr w:type="spellStart"/>
      <w:r w:rsidRPr="005F00BC">
        <w:rPr>
          <w:sz w:val="28"/>
          <w:szCs w:val="28"/>
        </w:rPr>
        <w:t>Степновского</w:t>
      </w:r>
      <w:proofErr w:type="spellEnd"/>
      <w:r w:rsidRPr="005F00BC">
        <w:rPr>
          <w:rFonts w:eastAsia="Calibri"/>
          <w:sz w:val="28"/>
          <w:szCs w:val="28"/>
          <w:lang w:eastAsia="en-US"/>
        </w:rPr>
        <w:t xml:space="preserve"> муниципального района Ставропольского края за первый квартал 2017 года</w:t>
      </w:r>
      <w:r>
        <w:rPr>
          <w:rFonts w:eastAsia="Calibri"/>
          <w:sz w:val="28"/>
          <w:szCs w:val="28"/>
          <w:lang w:eastAsia="en-US"/>
        </w:rPr>
        <w:t>;</w:t>
      </w:r>
    </w:p>
    <w:p w:rsidR="005F00BC" w:rsidRDefault="005F00BC" w:rsidP="002F0DA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00BC">
        <w:rPr>
          <w:rFonts w:ascii="Times New Roman" w:hAnsi="Times New Roman" w:cs="Times New Roman"/>
          <w:sz w:val="28"/>
          <w:szCs w:val="28"/>
        </w:rPr>
        <w:t>дефицит бюджета</w:t>
      </w:r>
      <w:r w:rsidRPr="005F00BC">
        <w:rPr>
          <w:rStyle w:val="FontStyle14"/>
          <w:sz w:val="28"/>
          <w:szCs w:val="28"/>
        </w:rPr>
        <w:t xml:space="preserve"> </w:t>
      </w:r>
      <w:r w:rsidRPr="005F00BC">
        <w:rPr>
          <w:rFonts w:ascii="Times New Roman" w:hAnsi="Times New Roman" w:cs="Times New Roman"/>
          <w:sz w:val="28"/>
          <w:szCs w:val="28"/>
        </w:rPr>
        <w:t xml:space="preserve">и муниципальный долг </w:t>
      </w:r>
      <w:proofErr w:type="spellStart"/>
      <w:r w:rsidRPr="005F00BC">
        <w:rPr>
          <w:rStyle w:val="FontStyle14"/>
          <w:sz w:val="28"/>
          <w:szCs w:val="28"/>
        </w:rPr>
        <w:t>Степновского</w:t>
      </w:r>
      <w:proofErr w:type="spellEnd"/>
      <w:r>
        <w:rPr>
          <w:rStyle w:val="FontStyle14"/>
          <w:sz w:val="28"/>
          <w:szCs w:val="28"/>
        </w:rPr>
        <w:t xml:space="preserve"> </w:t>
      </w:r>
      <w:r w:rsidRPr="005F00BC">
        <w:rPr>
          <w:rStyle w:val="FontStyle14"/>
          <w:sz w:val="28"/>
          <w:szCs w:val="28"/>
        </w:rPr>
        <w:t>муниципального района Ставропольского края</w:t>
      </w:r>
      <w:r w:rsidR="002F0DAC">
        <w:rPr>
          <w:rStyle w:val="FontStyle14"/>
          <w:sz w:val="28"/>
          <w:szCs w:val="28"/>
        </w:rPr>
        <w:t>;</w:t>
      </w:r>
    </w:p>
    <w:p w:rsidR="002F0DAC" w:rsidRPr="005F00BC" w:rsidRDefault="002F0DAC" w:rsidP="002F0DA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по отчету об исполнении бюджета за 1 квартал 2017</w:t>
      </w:r>
      <w:r w:rsidR="008D5E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BC" w:rsidRDefault="00100B8F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2F0DAC" w:rsidRDefault="002F0DAC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срок и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Pr="00727E16" w:rsidRDefault="002F0DAC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</w:t>
      </w:r>
      <w:r w:rsidRPr="00A451C5">
        <w:rPr>
          <w:rStyle w:val="FontStyle14"/>
          <w:sz w:val="28"/>
          <w:szCs w:val="28"/>
        </w:rPr>
        <w:t>за первый квартал 2017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E46" w:rsidRDefault="00297CE5" w:rsidP="00297CE5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доходам </w:t>
      </w:r>
      <w:r w:rsidRPr="00A451C5">
        <w:rPr>
          <w:rStyle w:val="FontStyle14"/>
          <w:sz w:val="28"/>
          <w:szCs w:val="28"/>
        </w:rPr>
        <w:t>за первый квартал 2017 года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Pr="00297CE5">
        <w:rPr>
          <w:rFonts w:ascii="Times New Roman" w:hAnsi="Times New Roman" w:cs="Times New Roman"/>
          <w:bCs/>
          <w:color w:val="000000"/>
          <w:sz w:val="28"/>
          <w:szCs w:val="28"/>
        </w:rPr>
        <w:t>124 697,23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23,0 процента утвержденных годовых плановых назначений, в том числе по налоговым доходам – 26,6 процентов, неналоговым доходам – 10,2 процентов, по безвозмездным поступлениям – 24,0 процента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7CE5" w:rsidRDefault="00297CE5" w:rsidP="0083335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Объем налоговых доходов за первый квартал 2017 года ниже на 2,2 процента относительно первого квартала 2016 года, объем неналоговых доходов выше на 14,7 процентов. </w:t>
      </w:r>
    </w:p>
    <w:p w:rsidR="00833351" w:rsidRDefault="00297CE5" w:rsidP="00833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727E16">
        <w:rPr>
          <w:rFonts w:ascii="Times New Roman" w:hAnsi="Times New Roman" w:cs="Times New Roman"/>
          <w:sz w:val="28"/>
          <w:szCs w:val="28"/>
        </w:rPr>
        <w:t>по расходам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297CE5">
        <w:rPr>
          <w:rFonts w:ascii="Times New Roman" w:hAnsi="Times New Roman" w:cs="Times New Roman"/>
          <w:bCs/>
          <w:sz w:val="28"/>
          <w:szCs w:val="28"/>
        </w:rPr>
        <w:t>131 473,56</w:t>
      </w:r>
      <w:r>
        <w:rPr>
          <w:b/>
          <w:bCs/>
          <w:sz w:val="24"/>
          <w:szCs w:val="24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2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23,7 процента годовых бюджетных назначений с учетом изменений.</w:t>
      </w:r>
    </w:p>
    <w:p w:rsidR="00833351" w:rsidRDefault="00833351" w:rsidP="00833351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F038F">
        <w:rPr>
          <w:sz w:val="28"/>
          <w:szCs w:val="28"/>
        </w:rPr>
        <w:t>Наиболее низкий процент исполнения уточненного плана</w:t>
      </w:r>
      <w:r>
        <w:rPr>
          <w:sz w:val="28"/>
          <w:szCs w:val="28"/>
        </w:rPr>
        <w:t xml:space="preserve"> по расходам</w:t>
      </w:r>
      <w:r w:rsidRPr="007F038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7F038F">
        <w:rPr>
          <w:sz w:val="28"/>
          <w:szCs w:val="28"/>
        </w:rPr>
        <w:t>года сложился за первый квартал</w:t>
      </w:r>
      <w:r>
        <w:rPr>
          <w:sz w:val="28"/>
          <w:szCs w:val="28"/>
        </w:rPr>
        <w:t xml:space="preserve"> 2017 года</w:t>
      </w:r>
      <w:r w:rsidRPr="007F038F">
        <w:rPr>
          <w:sz w:val="28"/>
          <w:szCs w:val="28"/>
        </w:rPr>
        <w:t xml:space="preserve"> по разделам </w:t>
      </w:r>
      <w:r>
        <w:rPr>
          <w:sz w:val="28"/>
          <w:szCs w:val="28"/>
        </w:rPr>
        <w:t>«Национальная экономика» (</w:t>
      </w:r>
      <w:r w:rsidRPr="005D715B">
        <w:rPr>
          <w:sz w:val="28"/>
          <w:szCs w:val="28"/>
        </w:rPr>
        <w:t>1 458,39</w:t>
      </w:r>
      <w:r>
        <w:rPr>
          <w:sz w:val="28"/>
          <w:szCs w:val="28"/>
        </w:rPr>
        <w:t xml:space="preserve"> тыс. рублей или 3,3 процента от годового объема), </w:t>
      </w:r>
      <w:r w:rsidRPr="007F038F">
        <w:rPr>
          <w:sz w:val="28"/>
          <w:szCs w:val="28"/>
        </w:rPr>
        <w:t>и «Физическая культура и спорт» (</w:t>
      </w:r>
      <w:r>
        <w:rPr>
          <w:sz w:val="28"/>
          <w:szCs w:val="28"/>
        </w:rPr>
        <w:t>13,24</w:t>
      </w:r>
      <w:r w:rsidRPr="007F038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6,6</w:t>
      </w:r>
      <w:r w:rsidRPr="007F038F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годового плана</w:t>
      </w:r>
      <w:r w:rsidRPr="007F038F">
        <w:rPr>
          <w:sz w:val="28"/>
          <w:szCs w:val="28"/>
        </w:rPr>
        <w:t xml:space="preserve">). </w:t>
      </w:r>
      <w:r>
        <w:rPr>
          <w:sz w:val="28"/>
          <w:szCs w:val="28"/>
        </w:rPr>
        <w:t>По разделу «Жилищно-коммунальное хозяйство» в первом квартале 2017 года расходы не производились.</w:t>
      </w:r>
    </w:p>
    <w:p w:rsidR="00833351" w:rsidRPr="00833351" w:rsidRDefault="00833351" w:rsidP="0083335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Диапазон освоения бюджетных средств по группам видов классификации расходов составляет от 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>1,5 процентов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800 «Иные бюджетные ассигнования» до 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>41,2 процента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300 «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833351" w:rsidRDefault="00833351" w:rsidP="0083335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долю (72,6 процента) в общих расходах бюджета по группам видов классификации расходов составили расходы по группе 100 «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 xml:space="preserve">58 368,99 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рублей) и группе 300 «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обеспечение и иные выплаты населению» (37 065,56 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Pr="008333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3351">
        <w:rPr>
          <w:rFonts w:ascii="Times New Roman" w:eastAsia="Calibri" w:hAnsi="Times New Roman" w:cs="Times New Roman"/>
          <w:sz w:val="28"/>
          <w:szCs w:val="28"/>
          <w:lang w:eastAsia="en-US"/>
        </w:rPr>
        <w:t>. Минимальную долю 0,4 процента занимают расходы по группе 800 «Иные бюджетные ассигнования».</w:t>
      </w:r>
    </w:p>
    <w:p w:rsidR="00833351" w:rsidRDefault="00833351" w:rsidP="00833351">
      <w:pPr>
        <w:spacing w:after="240" w:line="240" w:lineRule="auto"/>
        <w:ind w:firstLine="709"/>
        <w:contextualSpacing/>
        <w:jc w:val="both"/>
        <w:rPr>
          <w:b/>
        </w:rPr>
      </w:pPr>
      <w:r w:rsidRPr="000955B5">
        <w:rPr>
          <w:rStyle w:val="FontStyle14"/>
          <w:sz w:val="28"/>
          <w:szCs w:val="28"/>
        </w:rPr>
        <w:t xml:space="preserve">Бюджет </w:t>
      </w:r>
      <w:proofErr w:type="spellStart"/>
      <w:r w:rsidRPr="000955B5">
        <w:rPr>
          <w:rStyle w:val="FontStyle14"/>
          <w:sz w:val="28"/>
          <w:szCs w:val="28"/>
        </w:rPr>
        <w:t>Степновского</w:t>
      </w:r>
      <w:proofErr w:type="spellEnd"/>
      <w:r w:rsidRPr="000955B5">
        <w:rPr>
          <w:rStyle w:val="FontStyle14"/>
          <w:sz w:val="28"/>
          <w:szCs w:val="28"/>
        </w:rPr>
        <w:t xml:space="preserve"> муниципального района за первый квартал</w:t>
      </w:r>
      <w:r>
        <w:rPr>
          <w:rStyle w:val="FontStyle14"/>
          <w:sz w:val="28"/>
          <w:szCs w:val="28"/>
        </w:rPr>
        <w:t xml:space="preserve"> 2017 года</w:t>
      </w:r>
      <w:r w:rsidRPr="000955B5">
        <w:rPr>
          <w:rStyle w:val="FontStyle14"/>
          <w:sz w:val="28"/>
          <w:szCs w:val="28"/>
        </w:rPr>
        <w:t xml:space="preserve"> исполнен с </w:t>
      </w:r>
      <w:r>
        <w:rPr>
          <w:rStyle w:val="FontStyle14"/>
          <w:sz w:val="28"/>
          <w:szCs w:val="28"/>
        </w:rPr>
        <w:t>де</w:t>
      </w:r>
      <w:r w:rsidRPr="000955B5">
        <w:rPr>
          <w:rStyle w:val="FontStyle14"/>
          <w:sz w:val="28"/>
          <w:szCs w:val="28"/>
        </w:rPr>
        <w:t>фицитом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 xml:space="preserve">в сумме </w:t>
      </w:r>
      <w:r>
        <w:rPr>
          <w:rStyle w:val="FontStyle14"/>
          <w:sz w:val="28"/>
          <w:szCs w:val="28"/>
        </w:rPr>
        <w:t>6 776,33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>тыс. рублей</w:t>
      </w:r>
      <w:r w:rsidRPr="000955B5">
        <w:rPr>
          <w:b/>
        </w:rPr>
        <w:t>.</w:t>
      </w:r>
    </w:p>
    <w:p w:rsidR="00833351" w:rsidRDefault="00833351" w:rsidP="0083335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5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</w:t>
      </w:r>
      <w:proofErr w:type="spellStart"/>
      <w:r w:rsidRPr="0083335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333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833351">
        <w:rPr>
          <w:rStyle w:val="FontStyle14"/>
          <w:sz w:val="28"/>
          <w:szCs w:val="28"/>
        </w:rPr>
        <w:t>за первый квартал 2017 года</w:t>
      </w:r>
      <w:r w:rsidRPr="0083335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22,1 процента </w:t>
      </w:r>
      <w:r w:rsidRPr="00833351">
        <w:rPr>
          <w:rFonts w:ascii="Times New Roman" w:hAnsi="Times New Roman" w:cs="Times New Roman"/>
          <w:bCs/>
          <w:sz w:val="28"/>
          <w:szCs w:val="28"/>
        </w:rPr>
        <w:lastRenderedPageBreak/>
        <w:t>от уточненного годового плана.</w:t>
      </w:r>
      <w:r w:rsidRPr="00833351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proofErr w:type="spellStart"/>
      <w:r w:rsidRPr="0083335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3335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«Развитие сельского хозяйства допущен низкий процент выполнения мероприятий 3,3 процента. </w:t>
      </w:r>
    </w:p>
    <w:p w:rsidR="002F0DAC" w:rsidRDefault="00833351" w:rsidP="002F0DA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51">
        <w:rPr>
          <w:rFonts w:ascii="Times New Roman" w:hAnsi="Times New Roman" w:cs="Times New Roman"/>
          <w:sz w:val="28"/>
          <w:szCs w:val="28"/>
        </w:rPr>
        <w:t xml:space="preserve">За отчетный период расходование средств резервного фонда администрации </w:t>
      </w:r>
      <w:proofErr w:type="spellStart"/>
      <w:r w:rsidRPr="0083335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3335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не производилось,</w:t>
      </w:r>
      <w:r w:rsidRPr="0083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51">
        <w:rPr>
          <w:rFonts w:ascii="Times New Roman" w:hAnsi="Times New Roman" w:cs="Times New Roman"/>
          <w:sz w:val="28"/>
          <w:szCs w:val="28"/>
        </w:rPr>
        <w:t xml:space="preserve">по причине отсутствия оснований для его использования. </w:t>
      </w:r>
    </w:p>
    <w:p w:rsidR="002F0DAC" w:rsidRDefault="00833351" w:rsidP="002F0DA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51">
        <w:rPr>
          <w:rFonts w:ascii="Times New Roman" w:hAnsi="Times New Roman" w:cs="Times New Roman"/>
          <w:sz w:val="28"/>
          <w:szCs w:val="28"/>
        </w:rPr>
        <w:t xml:space="preserve">Годовой объем ассигнований составляет 50,0 тыс. рублей. </w:t>
      </w:r>
      <w:r w:rsidR="002F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51" w:rsidRDefault="00833351" w:rsidP="002F0DA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sz w:val="28"/>
          <w:szCs w:val="28"/>
        </w:rPr>
      </w:pPr>
      <w:r w:rsidRPr="0083335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долга района по состоянию на 01.04.2017 года составляет </w:t>
      </w:r>
      <w:r w:rsidRPr="00833351">
        <w:rPr>
          <w:rFonts w:ascii="Times New Roman" w:hAnsi="Times New Roman" w:cs="Times New Roman"/>
          <w:sz w:val="28"/>
          <w:szCs w:val="28"/>
        </w:rPr>
        <w:t>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5B5">
        <w:rPr>
          <w:sz w:val="28"/>
          <w:szCs w:val="28"/>
        </w:rPr>
        <w:t xml:space="preserve"> </w:t>
      </w:r>
    </w:p>
    <w:p w:rsidR="008D5E46" w:rsidRPr="00A451C5" w:rsidRDefault="008D5E46" w:rsidP="005F00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B8F" w:rsidRDefault="00100B8F" w:rsidP="00100B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10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62" w:rsidRDefault="00BB7562" w:rsidP="002F0DAC">
      <w:pPr>
        <w:spacing w:after="0" w:line="240" w:lineRule="auto"/>
      </w:pPr>
      <w:r>
        <w:separator/>
      </w:r>
    </w:p>
  </w:endnote>
  <w:endnote w:type="continuationSeparator" w:id="0">
    <w:p w:rsidR="00BB7562" w:rsidRDefault="00BB7562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62" w:rsidRDefault="00BB7562" w:rsidP="002F0DAC">
      <w:pPr>
        <w:spacing w:after="0" w:line="240" w:lineRule="auto"/>
      </w:pPr>
      <w:r>
        <w:separator/>
      </w:r>
    </w:p>
  </w:footnote>
  <w:footnote w:type="continuationSeparator" w:id="0">
    <w:p w:rsidR="00BB7562" w:rsidRDefault="00BB7562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C2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297CE5"/>
    <w:rsid w:val="002F0DAC"/>
    <w:rsid w:val="005504F8"/>
    <w:rsid w:val="005F00BC"/>
    <w:rsid w:val="00680158"/>
    <w:rsid w:val="006A089A"/>
    <w:rsid w:val="007F03C2"/>
    <w:rsid w:val="00833351"/>
    <w:rsid w:val="00860765"/>
    <w:rsid w:val="008D1221"/>
    <w:rsid w:val="008D5E46"/>
    <w:rsid w:val="00A451C5"/>
    <w:rsid w:val="00B548FD"/>
    <w:rsid w:val="00BB7562"/>
    <w:rsid w:val="00BE6DB9"/>
    <w:rsid w:val="00C03B96"/>
    <w:rsid w:val="00D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4</cp:revision>
  <dcterms:created xsi:type="dcterms:W3CDTF">2017-05-23T08:42:00Z</dcterms:created>
  <dcterms:modified xsi:type="dcterms:W3CDTF">2017-05-24T12:14:00Z</dcterms:modified>
</cp:coreProperties>
</file>