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00B8F" w:rsidRPr="005C0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512AC">
        <w:rPr>
          <w:rFonts w:ascii="Times New Roman" w:hAnsi="Times New Roman" w:cs="Times New Roman"/>
          <w:sz w:val="28"/>
          <w:szCs w:val="28"/>
        </w:rPr>
        <w:t>9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ст. 8 Положения о 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п. 1.2 Плана работы 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Контрольно-ревизионная комиссия) на 2019 г.</w:t>
      </w: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перв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года, утвержденный </w:t>
      </w:r>
      <w:r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08 мая </w:t>
      </w:r>
      <w:r w:rsidRPr="00BE6D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пер</w:t>
      </w:r>
      <w:r>
        <w:rPr>
          <w:rFonts w:ascii="Times New Roman" w:hAnsi="Times New Roman" w:cs="Times New Roman"/>
          <w:sz w:val="28"/>
          <w:szCs w:val="28"/>
        </w:rPr>
        <w:t>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201</w:t>
      </w:r>
      <w:r w:rsidR="00CB09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срок и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>за первый квартал 201</w:t>
      </w:r>
      <w:r w:rsidR="00CB09EB">
        <w:rPr>
          <w:rStyle w:val="FontStyle14"/>
          <w:sz w:val="28"/>
          <w:szCs w:val="28"/>
        </w:rPr>
        <w:t>9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1B6" w:rsidRPr="00B661B6" w:rsidRDefault="00B661B6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Отчетом утверждены основные характеристики исполнения бюджета </w:t>
      </w:r>
      <w:proofErr w:type="spellStart"/>
      <w:r w:rsidRPr="00B661B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местный бюджет) за данный период, в том числе доходы в сумме 147 187,43 тыс. рублей, расходы – 146 284,62 тыс. рублей, с превышением доходов над расходами – на 902,81 тыс. рублей.</w:t>
      </w:r>
    </w:p>
    <w:p w:rsidR="00B661B6" w:rsidRDefault="00FA2829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>за первый квартал 201</w:t>
      </w:r>
      <w:r w:rsidR="00B661B6">
        <w:rPr>
          <w:rStyle w:val="FontStyle14"/>
          <w:sz w:val="28"/>
          <w:szCs w:val="28"/>
        </w:rPr>
        <w:t>9</w:t>
      </w:r>
      <w:r w:rsidRPr="00FA2829">
        <w:rPr>
          <w:rStyle w:val="FontStyle14"/>
          <w:sz w:val="28"/>
          <w:szCs w:val="28"/>
        </w:rPr>
        <w:t xml:space="preserve">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B661B6">
        <w:rPr>
          <w:rFonts w:ascii="Times New Roman" w:hAnsi="Times New Roman" w:cs="Times New Roman"/>
          <w:bCs/>
          <w:sz w:val="28"/>
          <w:szCs w:val="28"/>
        </w:rPr>
        <w:t>147 187,43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B661B6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или 20,9% к годовым уточненным плановым назначениям</w:t>
      </w:r>
      <w:r w:rsid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1B6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61B6" w:rsidRPr="00B661B6" w:rsidRDefault="00B661B6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сравнении с аналогичным периодом 2018 года фактическое исполнение по доходам за первый квартал 2019 года увеличилось на 15 253,76 тыс. рублей или на 11,6% (первый квартал 2018 года – 131 933,67 тыс. рублей). Исполнение по налоговым доходам составило 15 941,91 тыс. рублей или 19,7% 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годовым плановым назначениям, что ниже объема исполнения за аналогичный период 2018 года на 2 390,28 тыс. рублей или на 13,0%.</w:t>
      </w:r>
    </w:p>
    <w:p w:rsidR="00B661B6" w:rsidRDefault="00B661B6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по н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еналоговы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7 722,76 тыс. рублей или 32,6% к годовым плановым назначениям (первый квартал 2018 года – 8 991,77 тыс. рублей).</w:t>
      </w:r>
    </w:p>
    <w:p w:rsidR="00117AA2" w:rsidRDefault="00B661B6" w:rsidP="00117AA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по итогам первого квартала 2019 года составили 123 522,76 тыс. рублей или 20,6% к годовым плановым назначениям (первый квартал 2018 года – 104 609,71 тыс. рублей)</w:t>
      </w:r>
      <w:r w:rsid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41" w:rsidRDefault="00FA2829" w:rsidP="00117AA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расходам в отчетном периоде составило </w:t>
      </w:r>
      <w:r w:rsidR="00117AA2">
        <w:rPr>
          <w:rFonts w:ascii="Times New Roman" w:hAnsi="Times New Roman" w:cs="Times New Roman"/>
          <w:bCs/>
          <w:sz w:val="28"/>
          <w:szCs w:val="28"/>
        </w:rPr>
        <w:t>146 284,62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17AA2">
        <w:rPr>
          <w:rFonts w:ascii="Times New Roman" w:hAnsi="Times New Roman" w:cs="Times New Roman"/>
          <w:bCs/>
          <w:sz w:val="28"/>
          <w:szCs w:val="28"/>
        </w:rPr>
        <w:t>20,4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 годовых плановых назначений.</w:t>
      </w:r>
    </w:p>
    <w:p w:rsidR="00117AA2" w:rsidRDefault="00117AA2" w:rsidP="00117AA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соответствующим периодом 2018 года кассовое исполнение по расходам местного бюджета увеличилось на 9 233,29 тыс. рублей.</w:t>
      </w:r>
    </w:p>
    <w:p w:rsidR="00D53CAC" w:rsidRPr="00D53CAC" w:rsidRDefault="00D53CAC" w:rsidP="00D5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AC">
        <w:rPr>
          <w:rFonts w:ascii="Times New Roman" w:eastAsia="Times New Roman" w:hAnsi="Times New Roman" w:cs="Times New Roman"/>
          <w:sz w:val="28"/>
          <w:szCs w:val="28"/>
        </w:rPr>
        <w:t>Наиболее низкий процент исполнения уточненного плана по расходам 2019 года сложился за первый квартал 2019 года по разделам «Национальная экономика» (1 299,28 тыс. рублей или 2,0 процента от годового объема), и «Физическая культура и спорт» (10,00 тыс. рублей или 3,9 процентов от годового плана). По разделу «Жилищно-коммунальное хозяйство» в первом квартале 201</w:t>
      </w:r>
      <w:r w:rsidR="00867D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не производились. </w:t>
      </w:r>
    </w:p>
    <w:p w:rsidR="00117AA2" w:rsidRDefault="00547E41" w:rsidP="00117AA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>за первый квартал 201</w:t>
      </w:r>
      <w:r w:rsidR="00117AA2">
        <w:rPr>
          <w:rStyle w:val="FontStyle14"/>
          <w:sz w:val="28"/>
          <w:szCs w:val="28"/>
        </w:rPr>
        <w:t>9</w:t>
      </w:r>
      <w:r w:rsidRPr="00547E41">
        <w:rPr>
          <w:rStyle w:val="FontStyle14"/>
          <w:sz w:val="28"/>
          <w:szCs w:val="28"/>
        </w:rPr>
        <w:t xml:space="preserve">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117AA2">
        <w:rPr>
          <w:rFonts w:ascii="Times New Roman" w:hAnsi="Times New Roman" w:cs="Times New Roman"/>
          <w:bCs/>
          <w:sz w:val="28"/>
          <w:szCs w:val="28"/>
        </w:rPr>
        <w:t>136 445,38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8620C">
        <w:rPr>
          <w:rFonts w:ascii="Times New Roman" w:hAnsi="Times New Roman" w:cs="Times New Roman"/>
          <w:bCs/>
          <w:sz w:val="28"/>
          <w:szCs w:val="28"/>
        </w:rPr>
        <w:t>19,1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8620C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 сводной бюджетной росписи (с изменениями), что ниже уровня исполнения указанных расходов за аналогичный период предыдущего года на 6,0%.</w:t>
      </w:r>
    </w:p>
    <w:p w:rsidR="00EC769B" w:rsidRDefault="00547E41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D53CAC">
        <w:rPr>
          <w:rFonts w:ascii="Times New Roman" w:hAnsi="Times New Roman" w:cs="Times New Roman"/>
          <w:sz w:val="28"/>
          <w:szCs w:val="28"/>
        </w:rPr>
        <w:t>0,0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 до 29,6 процентов. </w:t>
      </w:r>
      <w:r w:rsidR="00D53CAC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547E4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D53CA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47E41">
        <w:rPr>
          <w:rFonts w:ascii="Times New Roman" w:hAnsi="Times New Roman" w:cs="Times New Roman"/>
          <w:sz w:val="28"/>
          <w:szCs w:val="28"/>
        </w:rPr>
        <w:t>»</w:t>
      </w:r>
      <w:r w:rsidR="00D53CAC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Pr="00547E41">
        <w:rPr>
          <w:rFonts w:ascii="Times New Roman" w:hAnsi="Times New Roman" w:cs="Times New Roman"/>
          <w:sz w:val="28"/>
          <w:szCs w:val="28"/>
        </w:rPr>
        <w:t>, наибольший</w:t>
      </w:r>
      <w:r w:rsidR="00D53CAC">
        <w:rPr>
          <w:rFonts w:ascii="Times New Roman" w:hAnsi="Times New Roman" w:cs="Times New Roman"/>
          <w:sz w:val="28"/>
          <w:szCs w:val="28"/>
        </w:rPr>
        <w:t xml:space="preserve"> процент исполнения</w:t>
      </w:r>
      <w:r w:rsidRPr="00547E41">
        <w:rPr>
          <w:rFonts w:ascii="Times New Roman" w:hAnsi="Times New Roman" w:cs="Times New Roman"/>
          <w:sz w:val="28"/>
          <w:szCs w:val="28"/>
        </w:rPr>
        <w:t xml:space="preserve"> 29,6 </w:t>
      </w:r>
      <w:bookmarkStart w:id="0" w:name="_GoBack"/>
      <w:r w:rsidR="00D53CAC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Pr="00547E41">
        <w:rPr>
          <w:rFonts w:ascii="Times New Roman" w:hAnsi="Times New Roman" w:cs="Times New Roman"/>
          <w:sz w:val="28"/>
          <w:szCs w:val="28"/>
        </w:rPr>
        <w:t>по программе «Социальная поддержка граждан».</w:t>
      </w:r>
    </w:p>
    <w:p w:rsidR="00525A1C" w:rsidRPr="00525A1C" w:rsidRDefault="00525A1C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A1C">
        <w:rPr>
          <w:rFonts w:ascii="Times New Roman" w:hAnsi="Times New Roman" w:cs="Times New Roman"/>
          <w:bCs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Pr="00525A1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25A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2019 года составили </w:t>
      </w:r>
      <w:r>
        <w:rPr>
          <w:rFonts w:ascii="Times New Roman" w:hAnsi="Times New Roman" w:cs="Times New Roman"/>
          <w:bCs/>
          <w:sz w:val="28"/>
          <w:szCs w:val="28"/>
        </w:rPr>
        <w:t>53 246,93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тыс. рублей, это составило </w:t>
      </w:r>
      <w:r>
        <w:rPr>
          <w:rFonts w:ascii="Times New Roman" w:hAnsi="Times New Roman" w:cs="Times New Roman"/>
          <w:bCs/>
          <w:sz w:val="28"/>
          <w:szCs w:val="28"/>
        </w:rPr>
        <w:t>36,4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процентов от общего объема расходов бюджета района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sz w:val="28"/>
          <w:szCs w:val="28"/>
        </w:rPr>
        <w:t xml:space="preserve"> 2019 года. Фактические расходы на оплату труда муниципальных служащих и работников муниципальных учреждений </w:t>
      </w:r>
      <w:proofErr w:type="spellStart"/>
      <w:r w:rsidRPr="00525A1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25A1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выросли в сравнении с аналогичным периодом прошлого года на </w:t>
      </w:r>
      <w:r>
        <w:rPr>
          <w:rFonts w:ascii="Times New Roman" w:hAnsi="Times New Roman" w:cs="Times New Roman"/>
          <w:sz w:val="28"/>
          <w:szCs w:val="28"/>
        </w:rPr>
        <w:t>2338,20</w:t>
      </w:r>
      <w:r w:rsidRPr="0052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5A1C" w:rsidRPr="00525A1C" w:rsidRDefault="00525A1C" w:rsidP="00EC769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A1C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муниципальных служащих </w:t>
      </w:r>
      <w:r w:rsidRPr="00525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уменьшил</w:t>
      </w:r>
      <w:r w:rsidR="00EC769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сь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в сравнении с аналогичным периодом прошлого года на 3 человека и по состоянию на 01.04.2019 год составила 93 человека</w:t>
      </w:r>
      <w:r w:rsidRPr="00525A1C">
        <w:rPr>
          <w:rFonts w:ascii="Times New Roman" w:hAnsi="Times New Roman" w:cs="Times New Roman"/>
          <w:bCs/>
          <w:sz w:val="28"/>
          <w:szCs w:val="28"/>
        </w:rPr>
        <w:t>, штатная численность работников муниципальных учреждений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увеличилась на 4 человека и составила </w:t>
      </w:r>
      <w:r w:rsidRPr="00525A1C">
        <w:rPr>
          <w:rFonts w:ascii="Times New Roman" w:hAnsi="Times New Roman" w:cs="Times New Roman"/>
          <w:sz w:val="28"/>
          <w:szCs w:val="28"/>
        </w:rPr>
        <w:t>75</w:t>
      </w:r>
      <w:r w:rsidR="00EC769B">
        <w:rPr>
          <w:rFonts w:ascii="Times New Roman" w:hAnsi="Times New Roman" w:cs="Times New Roman"/>
          <w:sz w:val="28"/>
          <w:szCs w:val="28"/>
        </w:rPr>
        <w:t>7</w:t>
      </w:r>
      <w:r w:rsidRPr="00525A1C">
        <w:rPr>
          <w:rFonts w:ascii="Times New Roman" w:hAnsi="Times New Roman" w:cs="Times New Roman"/>
          <w:sz w:val="28"/>
          <w:szCs w:val="28"/>
        </w:rPr>
        <w:t xml:space="preserve"> </w:t>
      </w:r>
      <w:r w:rsidR="00EC769B">
        <w:rPr>
          <w:rFonts w:ascii="Times New Roman" w:hAnsi="Times New Roman" w:cs="Times New Roman"/>
          <w:bCs/>
          <w:sz w:val="28"/>
          <w:szCs w:val="28"/>
        </w:rPr>
        <w:t>человек.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A1C" w:rsidRDefault="00525A1C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lastRenderedPageBreak/>
        <w:t>Объем муниципального долга района по состоянию на 01.04.201</w:t>
      </w:r>
      <w:r w:rsidR="00867DDF">
        <w:rPr>
          <w:rFonts w:ascii="Times New Roman" w:hAnsi="Times New Roman" w:cs="Times New Roman"/>
          <w:bCs/>
          <w:sz w:val="28"/>
          <w:szCs w:val="28"/>
        </w:rPr>
        <w:t>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5C" w:rsidRDefault="00FF175C" w:rsidP="002F0DAC">
      <w:pPr>
        <w:spacing w:after="0" w:line="240" w:lineRule="auto"/>
      </w:pPr>
      <w:r>
        <w:separator/>
      </w:r>
    </w:p>
  </w:endnote>
  <w:endnote w:type="continuationSeparator" w:id="0">
    <w:p w:rsidR="00FF175C" w:rsidRDefault="00FF175C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5C" w:rsidRDefault="00FF175C" w:rsidP="002F0DAC">
      <w:pPr>
        <w:spacing w:after="0" w:line="240" w:lineRule="auto"/>
      </w:pPr>
      <w:r>
        <w:separator/>
      </w:r>
    </w:p>
  </w:footnote>
  <w:footnote w:type="continuationSeparator" w:id="0">
    <w:p w:rsidR="00FF175C" w:rsidRDefault="00FF175C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9B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117AA2"/>
    <w:rsid w:val="00297CE5"/>
    <w:rsid w:val="002F0DAC"/>
    <w:rsid w:val="004778DE"/>
    <w:rsid w:val="00525A1C"/>
    <w:rsid w:val="00547E41"/>
    <w:rsid w:val="005504F8"/>
    <w:rsid w:val="005F00BC"/>
    <w:rsid w:val="00680158"/>
    <w:rsid w:val="006A089A"/>
    <w:rsid w:val="007F03C2"/>
    <w:rsid w:val="00833351"/>
    <w:rsid w:val="00860765"/>
    <w:rsid w:val="00867DDF"/>
    <w:rsid w:val="008D1221"/>
    <w:rsid w:val="008D5E46"/>
    <w:rsid w:val="00A451C5"/>
    <w:rsid w:val="00B548FD"/>
    <w:rsid w:val="00B661B6"/>
    <w:rsid w:val="00B8620C"/>
    <w:rsid w:val="00BB7562"/>
    <w:rsid w:val="00BE6DB9"/>
    <w:rsid w:val="00C03B96"/>
    <w:rsid w:val="00CB09EB"/>
    <w:rsid w:val="00D53CAC"/>
    <w:rsid w:val="00DB0C44"/>
    <w:rsid w:val="00EC769B"/>
    <w:rsid w:val="00F512AC"/>
    <w:rsid w:val="00FA28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2018-05-31T11:55:00Z</dcterms:created>
  <dcterms:modified xsi:type="dcterms:W3CDTF">2019-08-14T13:18:00Z</dcterms:modified>
</cp:coreProperties>
</file>